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B6D" w:rsidRDefault="00440E78" w:rsidP="00787B6D">
      <w:pPr>
        <w:spacing w:after="0" w:line="240" w:lineRule="auto"/>
        <w:contextualSpacing/>
        <w:rPr>
          <w:rFonts w:ascii="Times New Roman" w:hAnsi="Times New Roman" w:cs="Times New Roman"/>
          <w:b/>
          <w:i/>
          <w:sz w:val="24"/>
          <w:szCs w:val="24"/>
        </w:rPr>
      </w:pPr>
      <w:r>
        <w:rPr>
          <w:rFonts w:ascii="Times New Roman" w:hAnsi="Times New Roman" w:cs="Times New Roman"/>
          <w:b/>
          <w:i/>
          <w:sz w:val="24"/>
          <w:szCs w:val="24"/>
        </w:rPr>
        <w:t>Теоретический тур_9 класс</w:t>
      </w:r>
    </w:p>
    <w:p w:rsidR="00440E78" w:rsidRDefault="00440E78" w:rsidP="00787B6D">
      <w:pPr>
        <w:spacing w:after="0" w:line="240" w:lineRule="auto"/>
        <w:contextualSpacing/>
        <w:rPr>
          <w:rFonts w:ascii="Times New Roman" w:hAnsi="Times New Roman" w:cs="Times New Roman"/>
          <w:b/>
          <w:i/>
          <w:sz w:val="24"/>
          <w:szCs w:val="24"/>
        </w:rPr>
      </w:pPr>
    </w:p>
    <w:p w:rsidR="00440E78" w:rsidRPr="00787B6D" w:rsidRDefault="00440E78" w:rsidP="00787B6D">
      <w:pPr>
        <w:spacing w:after="0" w:line="240" w:lineRule="auto"/>
        <w:contextualSpacing/>
        <w:rPr>
          <w:rFonts w:ascii="Times New Roman" w:hAnsi="Times New Roman" w:cs="Times New Roman"/>
          <w:b/>
          <w:i/>
          <w:sz w:val="24"/>
          <w:szCs w:val="24"/>
        </w:rPr>
      </w:pPr>
      <w:r w:rsidRPr="00787B6D">
        <w:rPr>
          <w:rFonts w:ascii="Times New Roman" w:hAnsi="Times New Roman" w:cs="Times New Roman"/>
          <w:b/>
          <w:sz w:val="24"/>
          <w:szCs w:val="24"/>
        </w:rPr>
        <w:t>1.1.</w:t>
      </w:r>
    </w:p>
    <w:p w:rsidR="00787B6D" w:rsidRPr="00787B6D" w:rsidRDefault="00787B6D" w:rsidP="00787B6D">
      <w:pPr>
        <w:spacing w:after="0" w:line="240" w:lineRule="auto"/>
        <w:contextualSpacing/>
        <w:rPr>
          <w:rFonts w:ascii="Times New Roman" w:hAnsi="Times New Roman" w:cs="Times New Roman"/>
          <w:b/>
          <w:sz w:val="24"/>
          <w:szCs w:val="24"/>
        </w:rPr>
      </w:pPr>
    </w:p>
    <w:tbl>
      <w:tblPr>
        <w:tblStyle w:val="a4"/>
        <w:tblW w:w="0" w:type="auto"/>
        <w:tblLook w:val="04A0" w:firstRow="1" w:lastRow="0" w:firstColumn="1" w:lastColumn="0" w:noHBand="0" w:noVBand="1"/>
      </w:tblPr>
      <w:tblGrid>
        <w:gridCol w:w="3115"/>
        <w:gridCol w:w="5102"/>
        <w:gridCol w:w="1128"/>
      </w:tblGrid>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Слово и/или словосочетание</w:t>
            </w:r>
          </w:p>
        </w:tc>
        <w:tc>
          <w:tcPr>
            <w:tcW w:w="5102"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Значение</w:t>
            </w:r>
          </w:p>
        </w:tc>
        <w:tc>
          <w:tcPr>
            <w:tcW w:w="1128"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Кол-во баллов</w:t>
            </w: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spacing w:line="360" w:lineRule="auto"/>
              <w:contextualSpacing/>
              <w:jc w:val="both"/>
              <w:rPr>
                <w:rFonts w:ascii="Times New Roman" w:hAnsi="Times New Roman" w:cs="Times New Roman"/>
                <w:i/>
                <w:sz w:val="24"/>
                <w:szCs w:val="24"/>
              </w:rPr>
            </w:pPr>
            <w:r w:rsidRPr="00787B6D">
              <w:rPr>
                <w:rFonts w:ascii="Times New Roman" w:hAnsi="Times New Roman" w:cs="Times New Roman"/>
                <w:i/>
                <w:sz w:val="24"/>
                <w:szCs w:val="24"/>
              </w:rPr>
              <w:t>Пергамен (т)</w:t>
            </w:r>
          </w:p>
        </w:tc>
        <w:tc>
          <w:tcPr>
            <w:tcW w:w="5102" w:type="dxa"/>
          </w:tcPr>
          <w:p w:rsidR="00787B6D" w:rsidRPr="00787B6D" w:rsidRDefault="00787B6D" w:rsidP="00491A90">
            <w:pPr>
              <w:pStyle w:val="a3"/>
              <w:ind w:left="0"/>
              <w:jc w:val="both"/>
              <w:rPr>
                <w:rFonts w:ascii="Times New Roman" w:hAnsi="Times New Roman" w:cs="Times New Roman"/>
                <w:sz w:val="24"/>
                <w:szCs w:val="24"/>
              </w:rPr>
            </w:pPr>
            <w:proofErr w:type="spellStart"/>
            <w:r w:rsidRPr="00787B6D">
              <w:rPr>
                <w:rFonts w:ascii="Times New Roman" w:hAnsi="Times New Roman" w:cs="Times New Roman"/>
                <w:sz w:val="24"/>
                <w:szCs w:val="24"/>
              </w:rPr>
              <w:t>Перга́мент</w:t>
            </w:r>
            <w:proofErr w:type="spellEnd"/>
            <w:r w:rsidRPr="00787B6D">
              <w:rPr>
                <w:rFonts w:ascii="Times New Roman" w:hAnsi="Times New Roman" w:cs="Times New Roman"/>
                <w:sz w:val="24"/>
                <w:szCs w:val="24"/>
              </w:rPr>
              <w:t xml:space="preserve"> (в работах по истории и источниковедению обычно </w:t>
            </w:r>
            <w:proofErr w:type="spellStart"/>
            <w:r w:rsidRPr="00787B6D">
              <w:rPr>
                <w:rFonts w:ascii="Times New Roman" w:hAnsi="Times New Roman" w:cs="Times New Roman"/>
                <w:sz w:val="24"/>
                <w:szCs w:val="24"/>
              </w:rPr>
              <w:t>перга́мен</w:t>
            </w:r>
            <w:proofErr w:type="spellEnd"/>
            <w:r w:rsidRPr="00787B6D">
              <w:rPr>
                <w:rFonts w:ascii="Times New Roman" w:hAnsi="Times New Roman" w:cs="Times New Roman"/>
                <w:sz w:val="24"/>
                <w:szCs w:val="24"/>
              </w:rPr>
              <w:t xml:space="preserve">; нем. </w:t>
            </w:r>
            <w:proofErr w:type="spellStart"/>
            <w:r w:rsidRPr="00787B6D">
              <w:rPr>
                <w:rFonts w:ascii="Times New Roman" w:hAnsi="Times New Roman" w:cs="Times New Roman"/>
                <w:sz w:val="24"/>
                <w:szCs w:val="24"/>
              </w:rPr>
              <w:t>Pergament</w:t>
            </w:r>
            <w:proofErr w:type="spellEnd"/>
            <w:r w:rsidRPr="00787B6D">
              <w:rPr>
                <w:rFonts w:ascii="Times New Roman" w:hAnsi="Times New Roman" w:cs="Times New Roman"/>
                <w:sz w:val="24"/>
                <w:szCs w:val="24"/>
              </w:rPr>
              <w:t xml:space="preserve">, от греч. </w:t>
            </w:r>
            <w:proofErr w:type="spellStart"/>
            <w:r w:rsidRPr="00787B6D">
              <w:rPr>
                <w:rFonts w:ascii="Times New Roman" w:hAnsi="Times New Roman" w:cs="Times New Roman"/>
                <w:sz w:val="24"/>
                <w:szCs w:val="24"/>
              </w:rPr>
              <w:t>Πέργ</w:t>
            </w:r>
            <w:proofErr w:type="spellEnd"/>
            <w:r w:rsidRPr="00787B6D">
              <w:rPr>
                <w:rFonts w:ascii="Times New Roman" w:hAnsi="Times New Roman" w:cs="Times New Roman"/>
                <w:sz w:val="24"/>
                <w:szCs w:val="24"/>
              </w:rPr>
              <w:t xml:space="preserve">αμον, </w:t>
            </w:r>
            <w:proofErr w:type="spellStart"/>
            <w:r w:rsidRPr="00787B6D">
              <w:rPr>
                <w:rFonts w:ascii="Times New Roman" w:hAnsi="Times New Roman" w:cs="Times New Roman"/>
                <w:sz w:val="24"/>
                <w:szCs w:val="24"/>
              </w:rPr>
              <w:t>Пергамон</w:t>
            </w:r>
            <w:proofErr w:type="spellEnd"/>
            <w:r w:rsidRPr="00787B6D">
              <w:rPr>
                <w:rFonts w:ascii="Times New Roman" w:hAnsi="Times New Roman" w:cs="Times New Roman"/>
                <w:sz w:val="24"/>
                <w:szCs w:val="24"/>
              </w:rPr>
              <w:t>) — материал для письма из недублёной сыромятной кожи животных (до изобретения бумаги). Также древние рукописи на таком материале.</w:t>
            </w:r>
          </w:p>
        </w:tc>
        <w:tc>
          <w:tcPr>
            <w:tcW w:w="1128" w:type="dxa"/>
            <w:vMerge w:val="restart"/>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spacing w:line="360" w:lineRule="auto"/>
              <w:contextualSpacing/>
              <w:jc w:val="both"/>
              <w:rPr>
                <w:rFonts w:ascii="Times New Roman" w:hAnsi="Times New Roman" w:cs="Times New Roman"/>
                <w:i/>
                <w:sz w:val="24"/>
                <w:szCs w:val="24"/>
              </w:rPr>
            </w:pPr>
            <w:proofErr w:type="spellStart"/>
            <w:r w:rsidRPr="00787B6D">
              <w:rPr>
                <w:rFonts w:ascii="Times New Roman" w:hAnsi="Times New Roman" w:cs="Times New Roman"/>
                <w:i/>
                <w:sz w:val="24"/>
                <w:szCs w:val="24"/>
              </w:rPr>
              <w:t>Ле́топись</w:t>
            </w:r>
            <w:proofErr w:type="spellEnd"/>
            <w:r w:rsidRPr="00787B6D">
              <w:rPr>
                <w:rFonts w:ascii="Times New Roman" w:hAnsi="Times New Roman" w:cs="Times New Roman"/>
                <w:i/>
                <w:sz w:val="24"/>
                <w:szCs w:val="24"/>
              </w:rPr>
              <w:t xml:space="preserve"> </w:t>
            </w: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 xml:space="preserve">Жанр древнерусской литературы, представляющий собой </w:t>
            </w:r>
            <w:proofErr w:type="spellStart"/>
            <w:r w:rsidRPr="00787B6D">
              <w:rPr>
                <w:rFonts w:ascii="Times New Roman" w:hAnsi="Times New Roman" w:cs="Times New Roman"/>
                <w:sz w:val="24"/>
                <w:szCs w:val="24"/>
              </w:rPr>
              <w:t>погодовую</w:t>
            </w:r>
            <w:proofErr w:type="spellEnd"/>
            <w:r w:rsidRPr="00787B6D">
              <w:rPr>
                <w:rFonts w:ascii="Times New Roman" w:hAnsi="Times New Roman" w:cs="Times New Roman"/>
                <w:sz w:val="24"/>
                <w:szCs w:val="24"/>
              </w:rPr>
              <w:t xml:space="preserve">, более или менее подробную запись исторических событий. Запись событий каждого года в летописях обычно начинается словами: «в </w:t>
            </w:r>
            <w:proofErr w:type="spellStart"/>
            <w:r w:rsidRPr="00787B6D">
              <w:rPr>
                <w:rFonts w:ascii="Times New Roman" w:hAnsi="Times New Roman" w:cs="Times New Roman"/>
                <w:sz w:val="24"/>
                <w:szCs w:val="24"/>
              </w:rPr>
              <w:t>лѣто</w:t>
            </w:r>
            <w:proofErr w:type="spellEnd"/>
            <w:r w:rsidRPr="00787B6D">
              <w:rPr>
                <w:rFonts w:ascii="Times New Roman" w:hAnsi="Times New Roman" w:cs="Times New Roman"/>
                <w:sz w:val="24"/>
                <w:szCs w:val="24"/>
              </w:rPr>
              <w:t xml:space="preserve"> …» (то есть «в году …»), отсюда название — летопись. В Византии аналоги летописи назывались хрониками, в Западной Европе в Средние века анналами и хрониками.</w:t>
            </w:r>
          </w:p>
        </w:tc>
        <w:tc>
          <w:tcPr>
            <w:tcW w:w="1128" w:type="dxa"/>
            <w:vMerge/>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spacing w:line="360" w:lineRule="auto"/>
              <w:contextualSpacing/>
              <w:jc w:val="both"/>
              <w:rPr>
                <w:rFonts w:ascii="Times New Roman" w:hAnsi="Times New Roman" w:cs="Times New Roman"/>
                <w:i/>
                <w:sz w:val="24"/>
                <w:szCs w:val="24"/>
              </w:rPr>
            </w:pPr>
            <w:r w:rsidRPr="00787B6D">
              <w:rPr>
                <w:rFonts w:ascii="Times New Roman" w:hAnsi="Times New Roman" w:cs="Times New Roman"/>
                <w:i/>
                <w:sz w:val="24"/>
                <w:szCs w:val="24"/>
              </w:rPr>
              <w:t>гудок</w:t>
            </w: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Гудок — струнный смычковый музыкальный инструмент.</w:t>
            </w:r>
          </w:p>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Наиболее распространён гудок был в 17-19 веках среди скоморохов.</w:t>
            </w:r>
          </w:p>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Гудок имеет деревянный выдолбленный корпус, как правило овальной или грушевидной формы, а также плоскую деку с резонаторными отверстиями. Гриф у гудка имеет короткую шейку без ладов удерживающую 3 или 4 струны.</w:t>
            </w:r>
          </w:p>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 xml:space="preserve">Играть на гудке можно как установив его вертикально, так и держа горизонтально (аналогично гитаре). При этом </w:t>
            </w:r>
            <w:proofErr w:type="spellStart"/>
            <w:r w:rsidRPr="00787B6D">
              <w:rPr>
                <w:rFonts w:ascii="Times New Roman" w:hAnsi="Times New Roman" w:cs="Times New Roman"/>
                <w:sz w:val="24"/>
                <w:szCs w:val="24"/>
              </w:rPr>
              <w:t>верхяя</w:t>
            </w:r>
            <w:proofErr w:type="spellEnd"/>
            <w:r w:rsidRPr="00787B6D">
              <w:rPr>
                <w:rFonts w:ascii="Times New Roman" w:hAnsi="Times New Roman" w:cs="Times New Roman"/>
                <w:sz w:val="24"/>
                <w:szCs w:val="24"/>
              </w:rPr>
              <w:t xml:space="preserve"> струна строится более высокой чем остальные 2-3 (в отличии от гитары) и строится с разницей в квинту или кварту. Во время игры верхняя струна служит для солирования, а остальные звучат постоянно.</w:t>
            </w:r>
          </w:p>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 xml:space="preserve">Сохранились названия разновидностей гудка: </w:t>
            </w:r>
            <w:proofErr w:type="spellStart"/>
            <w:r w:rsidRPr="00787B6D">
              <w:rPr>
                <w:rFonts w:ascii="Times New Roman" w:hAnsi="Times New Roman" w:cs="Times New Roman"/>
                <w:sz w:val="24"/>
                <w:szCs w:val="24"/>
              </w:rPr>
              <w:t>гудочек</w:t>
            </w:r>
            <w:proofErr w:type="spellEnd"/>
            <w:r w:rsidRPr="00787B6D">
              <w:rPr>
                <w:rFonts w:ascii="Times New Roman" w:hAnsi="Times New Roman" w:cs="Times New Roman"/>
                <w:sz w:val="24"/>
                <w:szCs w:val="24"/>
              </w:rPr>
              <w:t xml:space="preserve">, гудок, </w:t>
            </w:r>
            <w:proofErr w:type="spellStart"/>
            <w:r w:rsidRPr="00787B6D">
              <w:rPr>
                <w:rFonts w:ascii="Times New Roman" w:hAnsi="Times New Roman" w:cs="Times New Roman"/>
                <w:sz w:val="24"/>
                <w:szCs w:val="24"/>
              </w:rPr>
              <w:t>гудило</w:t>
            </w:r>
            <w:proofErr w:type="spellEnd"/>
            <w:r w:rsidRPr="00787B6D">
              <w:rPr>
                <w:rFonts w:ascii="Times New Roman" w:hAnsi="Times New Roman" w:cs="Times New Roman"/>
                <w:sz w:val="24"/>
                <w:szCs w:val="24"/>
              </w:rPr>
              <w:t xml:space="preserve">, </w:t>
            </w:r>
            <w:proofErr w:type="spellStart"/>
            <w:r w:rsidRPr="00787B6D">
              <w:rPr>
                <w:rFonts w:ascii="Times New Roman" w:hAnsi="Times New Roman" w:cs="Times New Roman"/>
                <w:sz w:val="24"/>
                <w:szCs w:val="24"/>
              </w:rPr>
              <w:t>гудище</w:t>
            </w:r>
            <w:proofErr w:type="spellEnd"/>
            <w:r w:rsidRPr="00787B6D">
              <w:rPr>
                <w:rFonts w:ascii="Times New Roman" w:hAnsi="Times New Roman" w:cs="Times New Roman"/>
                <w:sz w:val="24"/>
                <w:szCs w:val="24"/>
              </w:rPr>
              <w:t>.</w:t>
            </w:r>
          </w:p>
        </w:tc>
        <w:tc>
          <w:tcPr>
            <w:tcW w:w="1128" w:type="dxa"/>
            <w:vMerge/>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определены три слова/словосочетания</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определены два из трех слов/словосочетаний</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2</w:t>
            </w: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определено одно из трех слов/словосочетаний</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1</w:t>
            </w: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не дан</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0</w:t>
            </w:r>
          </w:p>
        </w:tc>
      </w:tr>
      <w:tr w:rsidR="00787B6D" w:rsidRPr="00787B6D" w:rsidTr="00491A90">
        <w:trPr>
          <w:trHeight w:val="425"/>
        </w:trPr>
        <w:tc>
          <w:tcPr>
            <w:tcW w:w="3115" w:type="dxa"/>
          </w:tcPr>
          <w:p w:rsidR="00787B6D" w:rsidRPr="00787B6D" w:rsidRDefault="00787B6D" w:rsidP="00491A90">
            <w:pPr>
              <w:contextualSpacing/>
              <w:rPr>
                <w:rFonts w:ascii="Times New Roman" w:hAnsi="Times New Roman" w:cs="Times New Roman"/>
                <w:sz w:val="24"/>
                <w:szCs w:val="24"/>
              </w:rPr>
            </w:pPr>
            <w:r w:rsidRPr="00787B6D">
              <w:rPr>
                <w:rFonts w:ascii="Times New Roman" w:hAnsi="Times New Roman" w:cs="Times New Roman"/>
                <w:b/>
                <w:sz w:val="24"/>
                <w:szCs w:val="24"/>
              </w:rPr>
              <w:t>1.2.Название культурной эпохи</w:t>
            </w: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Древнерусская культура</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vMerge w:val="restart"/>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Русская художественная культура средних веков / художественная культура средних веков</w:t>
            </w:r>
          </w:p>
        </w:tc>
        <w:tc>
          <w:tcPr>
            <w:tcW w:w="1128" w:type="dxa"/>
            <w:vMerge w:val="restart"/>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2</w:t>
            </w:r>
          </w:p>
          <w:p w:rsidR="00787B6D" w:rsidRPr="00787B6D" w:rsidRDefault="00787B6D" w:rsidP="00491A90">
            <w:pPr>
              <w:contextualSpacing/>
              <w:rPr>
                <w:rFonts w:ascii="Times New Roman" w:hAnsi="Times New Roman" w:cs="Times New Roman"/>
                <w:i/>
                <w:sz w:val="24"/>
                <w:szCs w:val="24"/>
              </w:rPr>
            </w:pP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vMerge/>
          </w:tcPr>
          <w:p w:rsidR="00787B6D" w:rsidRPr="00787B6D" w:rsidRDefault="00787B6D" w:rsidP="00491A90">
            <w:pPr>
              <w:pStyle w:val="a3"/>
              <w:ind w:left="0"/>
              <w:jc w:val="both"/>
              <w:rPr>
                <w:rFonts w:ascii="Times New Roman" w:hAnsi="Times New Roman" w:cs="Times New Roman"/>
                <w:sz w:val="24"/>
                <w:szCs w:val="24"/>
              </w:rPr>
            </w:pPr>
          </w:p>
        </w:tc>
        <w:tc>
          <w:tcPr>
            <w:tcW w:w="1128" w:type="dxa"/>
            <w:vMerge/>
          </w:tcPr>
          <w:p w:rsidR="00787B6D" w:rsidRPr="00787B6D" w:rsidRDefault="00787B6D" w:rsidP="00491A90">
            <w:pPr>
              <w:contextualSpacing/>
              <w:rPr>
                <w:rFonts w:ascii="Times New Roman" w:hAnsi="Times New Roman" w:cs="Times New Roman"/>
                <w:i/>
                <w:sz w:val="24"/>
                <w:szCs w:val="24"/>
              </w:rPr>
            </w:pP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не дан ИЛИ дан неверно</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0</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1.3.Свой пример</w:t>
            </w:r>
          </w:p>
        </w:tc>
        <w:tc>
          <w:tcPr>
            <w:tcW w:w="5102" w:type="dxa"/>
          </w:tcPr>
          <w:p w:rsidR="00787B6D" w:rsidRPr="00787B6D" w:rsidRDefault="00787B6D" w:rsidP="00491A90">
            <w:pPr>
              <w:pStyle w:val="a3"/>
              <w:ind w:left="0"/>
              <w:jc w:val="both"/>
              <w:rPr>
                <w:rFonts w:ascii="Times New Roman" w:hAnsi="Times New Roman" w:cs="Times New Roman"/>
                <w:i/>
                <w:sz w:val="24"/>
                <w:szCs w:val="24"/>
              </w:rPr>
            </w:pPr>
            <w:r w:rsidRPr="00787B6D">
              <w:rPr>
                <w:rFonts w:ascii="Times New Roman" w:hAnsi="Times New Roman" w:cs="Times New Roman"/>
                <w:sz w:val="24"/>
                <w:szCs w:val="24"/>
              </w:rPr>
              <w:t xml:space="preserve">Ученик называет 5 памятников данной культурно-исторической эпохи, их описание и обосновывает свой выбор, </w:t>
            </w:r>
            <w:r w:rsidRPr="00787B6D">
              <w:rPr>
                <w:rFonts w:ascii="Times New Roman" w:hAnsi="Times New Roman" w:cs="Times New Roman"/>
                <w:i/>
                <w:sz w:val="24"/>
                <w:szCs w:val="24"/>
              </w:rPr>
              <w:t>по 2 балла за каждое верное утверждение.</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30</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Ученик называет памятник, описывает его особенности, но не может обосновать свой выбор ИЛИ не может дать описание</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2</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Учение называет памятник</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1</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не дан</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0</w:t>
            </w:r>
          </w:p>
        </w:tc>
      </w:tr>
      <w:tr w:rsidR="00787B6D" w:rsidRPr="00787B6D" w:rsidTr="00491A90">
        <w:tc>
          <w:tcPr>
            <w:tcW w:w="8217" w:type="dxa"/>
            <w:gridSpan w:val="2"/>
          </w:tcPr>
          <w:p w:rsidR="00787B6D" w:rsidRPr="00787B6D" w:rsidRDefault="00787B6D" w:rsidP="00491A90">
            <w:pPr>
              <w:pStyle w:val="a3"/>
              <w:ind w:left="0"/>
              <w:jc w:val="right"/>
              <w:rPr>
                <w:rFonts w:ascii="Times New Roman" w:hAnsi="Times New Roman" w:cs="Times New Roman"/>
                <w:b/>
                <w:sz w:val="24"/>
                <w:szCs w:val="24"/>
              </w:rPr>
            </w:pPr>
            <w:r w:rsidRPr="00787B6D">
              <w:rPr>
                <w:rFonts w:ascii="Times New Roman" w:hAnsi="Times New Roman" w:cs="Times New Roman"/>
                <w:b/>
                <w:sz w:val="24"/>
                <w:szCs w:val="24"/>
              </w:rPr>
              <w:t>Максимальное количество баллов</w:t>
            </w:r>
          </w:p>
        </w:tc>
        <w:tc>
          <w:tcPr>
            <w:tcW w:w="1128"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36</w:t>
            </w:r>
          </w:p>
        </w:tc>
      </w:tr>
    </w:tbl>
    <w:p w:rsidR="00787B6D" w:rsidRPr="00787B6D" w:rsidRDefault="00787B6D" w:rsidP="00787B6D">
      <w:pPr>
        <w:pStyle w:val="Default"/>
        <w:contextualSpacing/>
        <w:rPr>
          <w:color w:val="auto"/>
        </w:rPr>
      </w:pPr>
      <w:r w:rsidRPr="00787B6D">
        <w:rPr>
          <w:color w:val="auto"/>
        </w:rPr>
        <w:t xml:space="preserve"> Примеры:  </w:t>
      </w:r>
    </w:p>
    <w:tbl>
      <w:tblPr>
        <w:tblStyle w:val="1"/>
        <w:tblW w:w="0" w:type="auto"/>
        <w:tblLook w:val="01E0" w:firstRow="1" w:lastRow="1" w:firstColumn="1" w:lastColumn="1" w:noHBand="0" w:noVBand="0"/>
      </w:tblPr>
      <w:tblGrid>
        <w:gridCol w:w="1892"/>
        <w:gridCol w:w="1995"/>
        <w:gridCol w:w="3696"/>
        <w:gridCol w:w="1762"/>
      </w:tblGrid>
      <w:tr w:rsidR="00787B6D" w:rsidRPr="00787B6D" w:rsidTr="00491A90">
        <w:tc>
          <w:tcPr>
            <w:tcW w:w="2574" w:type="dxa"/>
          </w:tcPr>
          <w:p w:rsidR="00787B6D" w:rsidRPr="00787B6D" w:rsidRDefault="00787B6D" w:rsidP="00491A90">
            <w:pPr>
              <w:jc w:val="center"/>
              <w:rPr>
                <w:b/>
                <w:sz w:val="24"/>
                <w:szCs w:val="24"/>
              </w:rPr>
            </w:pPr>
            <w:r w:rsidRPr="00787B6D">
              <w:rPr>
                <w:b/>
                <w:sz w:val="24"/>
                <w:szCs w:val="24"/>
              </w:rPr>
              <w:t>Литература</w:t>
            </w:r>
          </w:p>
        </w:tc>
        <w:tc>
          <w:tcPr>
            <w:tcW w:w="2655" w:type="dxa"/>
          </w:tcPr>
          <w:p w:rsidR="00787B6D" w:rsidRPr="00787B6D" w:rsidRDefault="00787B6D" w:rsidP="00491A90">
            <w:pPr>
              <w:jc w:val="center"/>
              <w:rPr>
                <w:b/>
                <w:sz w:val="24"/>
                <w:szCs w:val="24"/>
              </w:rPr>
            </w:pPr>
            <w:r w:rsidRPr="00787B6D">
              <w:rPr>
                <w:b/>
                <w:sz w:val="24"/>
                <w:szCs w:val="24"/>
              </w:rPr>
              <w:t>Живопись (ремесло)</w:t>
            </w:r>
          </w:p>
        </w:tc>
        <w:tc>
          <w:tcPr>
            <w:tcW w:w="4235" w:type="dxa"/>
          </w:tcPr>
          <w:p w:rsidR="00787B6D" w:rsidRPr="00787B6D" w:rsidRDefault="00787B6D" w:rsidP="00491A90">
            <w:pPr>
              <w:jc w:val="center"/>
              <w:rPr>
                <w:b/>
                <w:sz w:val="24"/>
                <w:szCs w:val="24"/>
              </w:rPr>
            </w:pPr>
            <w:r w:rsidRPr="00787B6D">
              <w:rPr>
                <w:b/>
                <w:sz w:val="24"/>
                <w:szCs w:val="24"/>
              </w:rPr>
              <w:t>Архитектура (зодчество)</w:t>
            </w:r>
          </w:p>
        </w:tc>
        <w:tc>
          <w:tcPr>
            <w:tcW w:w="1864" w:type="dxa"/>
          </w:tcPr>
          <w:p w:rsidR="00787B6D" w:rsidRPr="00787B6D" w:rsidRDefault="00787B6D" w:rsidP="00491A90">
            <w:pPr>
              <w:jc w:val="center"/>
              <w:rPr>
                <w:b/>
                <w:sz w:val="24"/>
                <w:szCs w:val="24"/>
              </w:rPr>
            </w:pPr>
            <w:r w:rsidRPr="00787B6D">
              <w:rPr>
                <w:b/>
                <w:sz w:val="24"/>
                <w:szCs w:val="24"/>
              </w:rPr>
              <w:t>Театр</w:t>
            </w:r>
          </w:p>
        </w:tc>
      </w:tr>
      <w:tr w:rsidR="00787B6D" w:rsidRPr="00787B6D" w:rsidTr="00491A90">
        <w:tc>
          <w:tcPr>
            <w:tcW w:w="2574" w:type="dxa"/>
            <w:tcBorders>
              <w:left w:val="single" w:sz="4" w:space="0" w:color="auto"/>
            </w:tcBorders>
          </w:tcPr>
          <w:p w:rsidR="00787B6D" w:rsidRPr="00787B6D" w:rsidRDefault="00787B6D" w:rsidP="00491A90">
            <w:pPr>
              <w:jc w:val="both"/>
              <w:rPr>
                <w:sz w:val="24"/>
                <w:szCs w:val="24"/>
              </w:rPr>
            </w:pPr>
            <w:r w:rsidRPr="00787B6D">
              <w:rPr>
                <w:sz w:val="24"/>
                <w:szCs w:val="24"/>
              </w:rPr>
              <w:t>фольклор (песни, заговоры, заклинания, пословицы, поговорки</w:t>
            </w:r>
            <w:proofErr w:type="gramStart"/>
            <w:r w:rsidRPr="00787B6D">
              <w:rPr>
                <w:sz w:val="24"/>
                <w:szCs w:val="24"/>
              </w:rPr>
              <w:t>),  былины</w:t>
            </w:r>
            <w:proofErr w:type="gramEnd"/>
            <w:r w:rsidRPr="00787B6D">
              <w:rPr>
                <w:sz w:val="24"/>
                <w:szCs w:val="24"/>
              </w:rPr>
              <w:t xml:space="preserve"> (Илья Муромец, Добрыня Никитич, Алёша Попович, пахарь- Микула </w:t>
            </w:r>
            <w:proofErr w:type="spellStart"/>
            <w:r w:rsidRPr="00787B6D">
              <w:rPr>
                <w:sz w:val="24"/>
                <w:szCs w:val="24"/>
              </w:rPr>
              <w:t>Селянинович</w:t>
            </w:r>
            <w:proofErr w:type="spellEnd"/>
            <w:r w:rsidRPr="00787B6D">
              <w:rPr>
                <w:sz w:val="24"/>
                <w:szCs w:val="24"/>
              </w:rPr>
              <w:t>), середина 12 – начало 13 века новгородские былины о Садко.</w:t>
            </w:r>
          </w:p>
          <w:p w:rsidR="00787B6D" w:rsidRPr="00787B6D" w:rsidRDefault="00787B6D" w:rsidP="00491A90">
            <w:pPr>
              <w:jc w:val="both"/>
              <w:rPr>
                <w:sz w:val="24"/>
                <w:szCs w:val="24"/>
              </w:rPr>
            </w:pPr>
            <w:r w:rsidRPr="00787B6D">
              <w:rPr>
                <w:b/>
                <w:sz w:val="24"/>
                <w:szCs w:val="24"/>
              </w:rPr>
              <w:t>Славянская</w:t>
            </w:r>
            <w:r w:rsidRPr="00787B6D">
              <w:rPr>
                <w:sz w:val="24"/>
                <w:szCs w:val="24"/>
              </w:rPr>
              <w:t xml:space="preserve"> </w:t>
            </w:r>
            <w:r w:rsidRPr="00787B6D">
              <w:rPr>
                <w:b/>
                <w:sz w:val="24"/>
                <w:szCs w:val="24"/>
              </w:rPr>
              <w:t>азбука</w:t>
            </w:r>
            <w:r w:rsidRPr="00787B6D">
              <w:rPr>
                <w:sz w:val="24"/>
                <w:szCs w:val="24"/>
              </w:rPr>
              <w:t xml:space="preserve"> – Кирилл и Мефодий (вторая половина IX века)</w:t>
            </w:r>
          </w:p>
          <w:p w:rsidR="00787B6D" w:rsidRPr="00787B6D" w:rsidRDefault="00787B6D" w:rsidP="00491A90">
            <w:pPr>
              <w:jc w:val="both"/>
              <w:rPr>
                <w:sz w:val="24"/>
                <w:szCs w:val="24"/>
              </w:rPr>
            </w:pPr>
            <w:r w:rsidRPr="00787B6D">
              <w:rPr>
                <w:sz w:val="24"/>
                <w:szCs w:val="24"/>
              </w:rPr>
              <w:t>Новгородские берестяные грамоты (сер. XI века) с азбукой из 32 букв, с письменными распоряжениями.</w:t>
            </w:r>
          </w:p>
          <w:p w:rsidR="00787B6D" w:rsidRPr="00787B6D" w:rsidRDefault="00787B6D" w:rsidP="00491A90">
            <w:pPr>
              <w:rPr>
                <w:sz w:val="24"/>
                <w:szCs w:val="24"/>
              </w:rPr>
            </w:pPr>
            <w:r w:rsidRPr="00787B6D">
              <w:rPr>
                <w:sz w:val="24"/>
                <w:szCs w:val="24"/>
              </w:rPr>
              <w:lastRenderedPageBreak/>
              <w:t xml:space="preserve">150 </w:t>
            </w:r>
            <w:r w:rsidRPr="00787B6D">
              <w:rPr>
                <w:b/>
                <w:sz w:val="24"/>
                <w:szCs w:val="24"/>
              </w:rPr>
              <w:t>книг</w:t>
            </w:r>
            <w:r w:rsidRPr="00787B6D">
              <w:rPr>
                <w:sz w:val="24"/>
                <w:szCs w:val="24"/>
              </w:rPr>
              <w:t xml:space="preserve"> переводных и русских.</w:t>
            </w:r>
          </w:p>
          <w:p w:rsidR="00787B6D" w:rsidRPr="00787B6D" w:rsidRDefault="00787B6D" w:rsidP="00491A90">
            <w:pPr>
              <w:rPr>
                <w:sz w:val="24"/>
                <w:szCs w:val="24"/>
              </w:rPr>
            </w:pPr>
            <w:r w:rsidRPr="00787B6D">
              <w:rPr>
                <w:sz w:val="24"/>
                <w:szCs w:val="24"/>
              </w:rPr>
              <w:t>1056 -1057 – Остромирово Евангелие</w:t>
            </w:r>
          </w:p>
          <w:p w:rsidR="00787B6D" w:rsidRPr="00787B6D" w:rsidRDefault="00787B6D" w:rsidP="00491A90">
            <w:pPr>
              <w:rPr>
                <w:sz w:val="24"/>
                <w:szCs w:val="24"/>
              </w:rPr>
            </w:pPr>
            <w:r w:rsidRPr="00787B6D">
              <w:rPr>
                <w:sz w:val="24"/>
                <w:szCs w:val="24"/>
              </w:rPr>
              <w:t>10551 – «Исповедание веры» митрополит Илларион</w:t>
            </w:r>
          </w:p>
          <w:p w:rsidR="00787B6D" w:rsidRPr="00787B6D" w:rsidRDefault="00787B6D" w:rsidP="00491A90">
            <w:pPr>
              <w:rPr>
                <w:sz w:val="24"/>
                <w:szCs w:val="24"/>
              </w:rPr>
            </w:pPr>
            <w:r w:rsidRPr="00787B6D">
              <w:rPr>
                <w:sz w:val="24"/>
                <w:szCs w:val="24"/>
              </w:rPr>
              <w:t>1073 – «Изборник» Святослава Ярославича</w:t>
            </w:r>
          </w:p>
          <w:p w:rsidR="00787B6D" w:rsidRPr="00787B6D" w:rsidRDefault="00787B6D" w:rsidP="00491A90">
            <w:pPr>
              <w:rPr>
                <w:b/>
                <w:sz w:val="24"/>
                <w:szCs w:val="24"/>
              </w:rPr>
            </w:pPr>
            <w:r w:rsidRPr="00787B6D">
              <w:rPr>
                <w:b/>
                <w:sz w:val="24"/>
                <w:szCs w:val="24"/>
              </w:rPr>
              <w:t xml:space="preserve">Переводы – </w:t>
            </w:r>
            <w:r w:rsidRPr="00787B6D">
              <w:rPr>
                <w:sz w:val="24"/>
                <w:szCs w:val="24"/>
              </w:rPr>
              <w:t xml:space="preserve">«Хроника» Георгия </w:t>
            </w:r>
            <w:proofErr w:type="spellStart"/>
            <w:r w:rsidRPr="00787B6D">
              <w:rPr>
                <w:sz w:val="24"/>
                <w:szCs w:val="24"/>
              </w:rPr>
              <w:t>Амартола</w:t>
            </w:r>
            <w:proofErr w:type="spellEnd"/>
            <w:r w:rsidRPr="00787B6D">
              <w:rPr>
                <w:sz w:val="24"/>
                <w:szCs w:val="24"/>
              </w:rPr>
              <w:t>, «Иудейская война» Иосифа Флавия.</w:t>
            </w:r>
          </w:p>
          <w:p w:rsidR="00787B6D" w:rsidRPr="00787B6D" w:rsidRDefault="00787B6D" w:rsidP="00491A90">
            <w:pPr>
              <w:rPr>
                <w:sz w:val="24"/>
                <w:szCs w:val="24"/>
              </w:rPr>
            </w:pPr>
            <w:r w:rsidRPr="00787B6D">
              <w:rPr>
                <w:b/>
                <w:sz w:val="24"/>
                <w:szCs w:val="24"/>
              </w:rPr>
              <w:t>Апокрифы</w:t>
            </w:r>
            <w:r w:rsidRPr="00787B6D">
              <w:rPr>
                <w:sz w:val="24"/>
                <w:szCs w:val="24"/>
              </w:rPr>
              <w:t xml:space="preserve"> – не признанные официальной церковью произведения (как сотворен мир, об Адаме и Еве и т.д.)</w:t>
            </w:r>
          </w:p>
          <w:p w:rsidR="00787B6D" w:rsidRPr="00787B6D" w:rsidRDefault="00787B6D" w:rsidP="00491A90">
            <w:pPr>
              <w:rPr>
                <w:sz w:val="24"/>
                <w:szCs w:val="24"/>
              </w:rPr>
            </w:pPr>
            <w:r w:rsidRPr="00787B6D">
              <w:rPr>
                <w:b/>
                <w:sz w:val="24"/>
                <w:szCs w:val="24"/>
              </w:rPr>
              <w:t xml:space="preserve">Жития </w:t>
            </w:r>
            <w:r w:rsidRPr="00787B6D">
              <w:rPr>
                <w:sz w:val="24"/>
                <w:szCs w:val="24"/>
              </w:rPr>
              <w:t>– монах Нестор «Чтения о Борисе и Глебе», «Житие Феодосия Печерского» игумен Киево-Печерского монастыря.</w:t>
            </w:r>
          </w:p>
          <w:p w:rsidR="00787B6D" w:rsidRPr="00787B6D" w:rsidRDefault="00787B6D" w:rsidP="00491A90">
            <w:pPr>
              <w:rPr>
                <w:sz w:val="24"/>
                <w:szCs w:val="24"/>
              </w:rPr>
            </w:pPr>
            <w:r w:rsidRPr="00787B6D">
              <w:rPr>
                <w:b/>
                <w:sz w:val="24"/>
                <w:szCs w:val="24"/>
              </w:rPr>
              <w:t>Хождения и поучения, слово и летописи</w:t>
            </w:r>
            <w:r w:rsidRPr="00787B6D">
              <w:rPr>
                <w:sz w:val="24"/>
                <w:szCs w:val="24"/>
              </w:rPr>
              <w:t xml:space="preserve">. </w:t>
            </w:r>
          </w:p>
          <w:p w:rsidR="00787B6D" w:rsidRPr="00787B6D" w:rsidRDefault="00787B6D" w:rsidP="00491A90">
            <w:pPr>
              <w:rPr>
                <w:sz w:val="24"/>
                <w:szCs w:val="24"/>
              </w:rPr>
            </w:pPr>
            <w:r w:rsidRPr="00787B6D">
              <w:rPr>
                <w:sz w:val="24"/>
                <w:szCs w:val="24"/>
              </w:rPr>
              <w:t xml:space="preserve">1049 – «Слово о законе и благодати» митрополит Илларион о вхождении Руси в семью христианских народов, </w:t>
            </w:r>
            <w:r w:rsidRPr="00787B6D">
              <w:rPr>
                <w:sz w:val="24"/>
                <w:szCs w:val="24"/>
              </w:rPr>
              <w:lastRenderedPageBreak/>
              <w:t>«Слово» и «</w:t>
            </w:r>
            <w:proofErr w:type="gramStart"/>
            <w:r w:rsidRPr="00787B6D">
              <w:rPr>
                <w:sz w:val="24"/>
                <w:szCs w:val="24"/>
              </w:rPr>
              <w:t>Моление»  Даниила</w:t>
            </w:r>
            <w:proofErr w:type="gramEnd"/>
            <w:r w:rsidRPr="00787B6D">
              <w:rPr>
                <w:sz w:val="24"/>
                <w:szCs w:val="24"/>
              </w:rPr>
              <w:t xml:space="preserve"> Заточника князю Ярославу Владимировичу (быть защитником), «Слово о полку Игореве» 1185г. о походе Игоря Новгород – Северского на половцев, надо сплотиться,</w:t>
            </w:r>
          </w:p>
          <w:p w:rsidR="00787B6D" w:rsidRPr="00787B6D" w:rsidRDefault="00787B6D" w:rsidP="00491A90">
            <w:pPr>
              <w:rPr>
                <w:sz w:val="24"/>
                <w:szCs w:val="24"/>
              </w:rPr>
            </w:pPr>
            <w:r w:rsidRPr="00787B6D">
              <w:rPr>
                <w:sz w:val="24"/>
                <w:szCs w:val="24"/>
              </w:rPr>
              <w:t xml:space="preserve">1113г. – «Повесть временных лет» в составе </w:t>
            </w:r>
            <w:proofErr w:type="spellStart"/>
            <w:r w:rsidRPr="00787B6D">
              <w:rPr>
                <w:sz w:val="24"/>
                <w:szCs w:val="24"/>
              </w:rPr>
              <w:t>Ипатьевской</w:t>
            </w:r>
            <w:proofErr w:type="spellEnd"/>
            <w:r w:rsidRPr="00787B6D">
              <w:rPr>
                <w:sz w:val="24"/>
                <w:szCs w:val="24"/>
              </w:rPr>
              <w:t xml:space="preserve"> и Лаврентьевской летописей,</w:t>
            </w:r>
          </w:p>
          <w:p w:rsidR="00787B6D" w:rsidRPr="00787B6D" w:rsidRDefault="00787B6D" w:rsidP="00491A90">
            <w:pPr>
              <w:rPr>
                <w:sz w:val="24"/>
                <w:szCs w:val="24"/>
              </w:rPr>
            </w:pPr>
            <w:r w:rsidRPr="00787B6D">
              <w:rPr>
                <w:sz w:val="24"/>
                <w:szCs w:val="24"/>
              </w:rPr>
              <w:t>12 век – «Поучения Владимира Мономаха»</w:t>
            </w:r>
          </w:p>
        </w:tc>
        <w:tc>
          <w:tcPr>
            <w:tcW w:w="2655" w:type="dxa"/>
          </w:tcPr>
          <w:p w:rsidR="00787B6D" w:rsidRPr="00787B6D" w:rsidRDefault="00787B6D" w:rsidP="00491A90">
            <w:pPr>
              <w:rPr>
                <w:b/>
                <w:sz w:val="24"/>
                <w:szCs w:val="24"/>
              </w:rPr>
            </w:pPr>
            <w:r w:rsidRPr="00787B6D">
              <w:rPr>
                <w:b/>
                <w:sz w:val="24"/>
                <w:szCs w:val="24"/>
              </w:rPr>
              <w:lastRenderedPageBreak/>
              <w:t>Монументальная живопись:</w:t>
            </w:r>
          </w:p>
          <w:p w:rsidR="00787B6D" w:rsidRPr="00787B6D" w:rsidRDefault="00787B6D" w:rsidP="00491A90">
            <w:pPr>
              <w:rPr>
                <w:sz w:val="24"/>
                <w:szCs w:val="24"/>
              </w:rPr>
            </w:pPr>
            <w:r w:rsidRPr="00787B6D">
              <w:rPr>
                <w:b/>
                <w:sz w:val="24"/>
                <w:szCs w:val="24"/>
              </w:rPr>
              <w:t>Фреска</w:t>
            </w:r>
            <w:r w:rsidRPr="00787B6D">
              <w:rPr>
                <w:sz w:val="24"/>
                <w:szCs w:val="24"/>
              </w:rPr>
              <w:t xml:space="preserve"> – настенные живописные изображения, нанесенные на сырую штукатурку, отличающаяся монументальной формой. Библейские сюжеты, облики членов семьи Ярослава Мудрого.</w:t>
            </w:r>
          </w:p>
          <w:p w:rsidR="00787B6D" w:rsidRPr="00787B6D" w:rsidRDefault="00787B6D" w:rsidP="00491A90">
            <w:pPr>
              <w:rPr>
                <w:sz w:val="24"/>
                <w:szCs w:val="24"/>
              </w:rPr>
            </w:pPr>
            <w:r w:rsidRPr="00787B6D">
              <w:rPr>
                <w:b/>
                <w:sz w:val="24"/>
                <w:szCs w:val="24"/>
              </w:rPr>
              <w:t>Мозаика</w:t>
            </w:r>
            <w:r w:rsidRPr="00787B6D">
              <w:rPr>
                <w:sz w:val="24"/>
                <w:szCs w:val="24"/>
              </w:rPr>
              <w:t xml:space="preserve"> – картины, составленные из камня или разноцветного стекла, </w:t>
            </w:r>
            <w:proofErr w:type="gramStart"/>
            <w:r w:rsidRPr="00787B6D">
              <w:rPr>
                <w:sz w:val="24"/>
                <w:szCs w:val="24"/>
              </w:rPr>
              <w:t>вдавленные  в</w:t>
            </w:r>
            <w:proofErr w:type="gramEnd"/>
            <w:r w:rsidRPr="00787B6D">
              <w:rPr>
                <w:sz w:val="24"/>
                <w:szCs w:val="24"/>
              </w:rPr>
              <w:t xml:space="preserve"> сырую штукатурку. Изображение Дмитрия </w:t>
            </w:r>
            <w:proofErr w:type="spellStart"/>
            <w:r w:rsidRPr="00787B6D">
              <w:rPr>
                <w:sz w:val="24"/>
                <w:szCs w:val="24"/>
              </w:rPr>
              <w:t>Солунского</w:t>
            </w:r>
            <w:proofErr w:type="spellEnd"/>
            <w:r w:rsidRPr="00787B6D">
              <w:rPr>
                <w:sz w:val="24"/>
                <w:szCs w:val="24"/>
              </w:rPr>
              <w:t xml:space="preserve"> в Михайловском златоверхом монастыре и святых Лаврентия и Василия Великого в </w:t>
            </w:r>
            <w:r w:rsidRPr="00787B6D">
              <w:rPr>
                <w:sz w:val="24"/>
                <w:szCs w:val="24"/>
              </w:rPr>
              <w:lastRenderedPageBreak/>
              <w:t xml:space="preserve">Софийском соборе в Киеве (9в.) </w:t>
            </w:r>
          </w:p>
          <w:p w:rsidR="00787B6D" w:rsidRPr="00787B6D" w:rsidRDefault="00787B6D" w:rsidP="00491A90">
            <w:pPr>
              <w:rPr>
                <w:b/>
                <w:sz w:val="24"/>
                <w:szCs w:val="24"/>
              </w:rPr>
            </w:pPr>
            <w:r w:rsidRPr="00787B6D">
              <w:rPr>
                <w:b/>
                <w:sz w:val="24"/>
                <w:szCs w:val="24"/>
              </w:rPr>
              <w:t>Станковая живопись:</w:t>
            </w:r>
          </w:p>
          <w:p w:rsidR="00787B6D" w:rsidRPr="00787B6D" w:rsidRDefault="00787B6D" w:rsidP="00491A90">
            <w:pPr>
              <w:rPr>
                <w:sz w:val="24"/>
                <w:szCs w:val="24"/>
              </w:rPr>
            </w:pPr>
            <w:r w:rsidRPr="00787B6D">
              <w:rPr>
                <w:b/>
                <w:sz w:val="24"/>
                <w:szCs w:val="24"/>
              </w:rPr>
              <w:t>Иконы</w:t>
            </w:r>
            <w:r w:rsidRPr="00787B6D">
              <w:rPr>
                <w:sz w:val="24"/>
                <w:szCs w:val="24"/>
              </w:rPr>
              <w:t xml:space="preserve"> 11 – 13 веков вывозились из Византии или выполнялись русскими иконописцами 9 века Олимпий, </w:t>
            </w:r>
            <w:proofErr w:type="spellStart"/>
            <w:r w:rsidRPr="00787B6D">
              <w:rPr>
                <w:sz w:val="24"/>
                <w:szCs w:val="24"/>
              </w:rPr>
              <w:t>Олисей</w:t>
            </w:r>
            <w:proofErr w:type="spellEnd"/>
            <w:r w:rsidRPr="00787B6D">
              <w:rPr>
                <w:sz w:val="24"/>
                <w:szCs w:val="24"/>
              </w:rPr>
              <w:t xml:space="preserve">, Георгий. Памятники иконописи – «Георгий Воин» (11 – нач. 12 в.), «Спас Нерукотворный» (кон. 12 в.). </w:t>
            </w:r>
          </w:p>
          <w:p w:rsidR="00787B6D" w:rsidRPr="00787B6D" w:rsidRDefault="00787B6D" w:rsidP="00491A90">
            <w:pPr>
              <w:rPr>
                <w:sz w:val="24"/>
                <w:szCs w:val="24"/>
              </w:rPr>
            </w:pPr>
          </w:p>
          <w:p w:rsidR="00787B6D" w:rsidRPr="00787B6D" w:rsidRDefault="00787B6D" w:rsidP="00491A90">
            <w:pPr>
              <w:rPr>
                <w:sz w:val="24"/>
                <w:szCs w:val="24"/>
              </w:rPr>
            </w:pPr>
            <w:r w:rsidRPr="00787B6D">
              <w:rPr>
                <w:b/>
                <w:sz w:val="24"/>
                <w:szCs w:val="24"/>
              </w:rPr>
              <w:t>Миниатюра, скульптура в каменном барельефе</w:t>
            </w:r>
            <w:r w:rsidRPr="00787B6D">
              <w:rPr>
                <w:sz w:val="24"/>
                <w:szCs w:val="24"/>
              </w:rPr>
              <w:t>.</w:t>
            </w:r>
          </w:p>
          <w:p w:rsidR="00787B6D" w:rsidRPr="00787B6D" w:rsidRDefault="00787B6D" w:rsidP="00491A90">
            <w:pPr>
              <w:rPr>
                <w:sz w:val="24"/>
                <w:szCs w:val="24"/>
              </w:rPr>
            </w:pPr>
          </w:p>
          <w:p w:rsidR="00787B6D" w:rsidRPr="00787B6D" w:rsidRDefault="00787B6D" w:rsidP="00491A90">
            <w:pPr>
              <w:rPr>
                <w:sz w:val="24"/>
                <w:szCs w:val="24"/>
              </w:rPr>
            </w:pPr>
            <w:r w:rsidRPr="00787B6D">
              <w:rPr>
                <w:b/>
                <w:sz w:val="24"/>
                <w:szCs w:val="24"/>
              </w:rPr>
              <w:t>Ремесло</w:t>
            </w:r>
            <w:r w:rsidRPr="00787B6D">
              <w:rPr>
                <w:sz w:val="24"/>
                <w:szCs w:val="24"/>
              </w:rPr>
              <w:t>: оружейники – копья, мечи, щиты.</w:t>
            </w:r>
          </w:p>
          <w:p w:rsidR="00787B6D" w:rsidRPr="00787B6D" w:rsidRDefault="00787B6D" w:rsidP="00491A90">
            <w:pPr>
              <w:rPr>
                <w:sz w:val="24"/>
                <w:szCs w:val="24"/>
              </w:rPr>
            </w:pPr>
            <w:r w:rsidRPr="00787B6D">
              <w:rPr>
                <w:b/>
                <w:sz w:val="24"/>
                <w:szCs w:val="24"/>
              </w:rPr>
              <w:t>Ювелиры</w:t>
            </w:r>
            <w:r w:rsidRPr="00787B6D">
              <w:rPr>
                <w:sz w:val="24"/>
                <w:szCs w:val="24"/>
              </w:rPr>
              <w:t xml:space="preserve"> – зернь (шарики, которые напаивались на изделие), скань – орнамент наносили тонкой золотой проволокой, которую напаивали на металлическую поверхность, эмаль – промежутки заполнялись разноцветной эмалью (перегородчатая эмаль).</w:t>
            </w:r>
          </w:p>
        </w:tc>
        <w:tc>
          <w:tcPr>
            <w:tcW w:w="4235" w:type="dxa"/>
          </w:tcPr>
          <w:p w:rsidR="00787B6D" w:rsidRPr="00787B6D" w:rsidRDefault="00787B6D" w:rsidP="00491A90">
            <w:pPr>
              <w:rPr>
                <w:sz w:val="24"/>
                <w:szCs w:val="24"/>
              </w:rPr>
            </w:pPr>
            <w:r w:rsidRPr="00787B6D">
              <w:rPr>
                <w:b/>
                <w:sz w:val="24"/>
                <w:szCs w:val="24"/>
              </w:rPr>
              <w:lastRenderedPageBreak/>
              <w:t>Деревянное зодчество</w:t>
            </w:r>
            <w:r w:rsidRPr="00787B6D">
              <w:rPr>
                <w:sz w:val="24"/>
                <w:szCs w:val="24"/>
              </w:rPr>
              <w:t xml:space="preserve">: </w:t>
            </w:r>
            <w:proofErr w:type="spellStart"/>
            <w:r w:rsidRPr="00787B6D">
              <w:rPr>
                <w:sz w:val="24"/>
                <w:szCs w:val="24"/>
              </w:rPr>
              <w:t>многоярусность</w:t>
            </w:r>
            <w:proofErr w:type="spellEnd"/>
            <w:r w:rsidRPr="00787B6D">
              <w:rPr>
                <w:sz w:val="24"/>
                <w:szCs w:val="24"/>
              </w:rPr>
              <w:t xml:space="preserve">, башенки, терема, резьба по дереву. Церковь Ильи в Киеве, </w:t>
            </w:r>
            <w:proofErr w:type="spellStart"/>
            <w:r w:rsidRPr="00787B6D">
              <w:rPr>
                <w:sz w:val="24"/>
                <w:szCs w:val="24"/>
              </w:rPr>
              <w:t>тринадцатиглавая</w:t>
            </w:r>
            <w:proofErr w:type="spellEnd"/>
            <w:r w:rsidRPr="00787B6D">
              <w:rPr>
                <w:sz w:val="24"/>
                <w:szCs w:val="24"/>
              </w:rPr>
              <w:t xml:space="preserve"> деревянная церковь София Новгородская, церковь Бориса и Глеба в Вышгороде</w:t>
            </w:r>
          </w:p>
          <w:p w:rsidR="00787B6D" w:rsidRPr="00787B6D" w:rsidRDefault="00787B6D" w:rsidP="00491A90">
            <w:pPr>
              <w:rPr>
                <w:sz w:val="24"/>
                <w:szCs w:val="24"/>
              </w:rPr>
            </w:pPr>
            <w:r w:rsidRPr="00787B6D">
              <w:rPr>
                <w:b/>
                <w:sz w:val="24"/>
                <w:szCs w:val="24"/>
              </w:rPr>
              <w:t>Каменное строительство</w:t>
            </w:r>
            <w:r w:rsidRPr="00787B6D">
              <w:rPr>
                <w:sz w:val="24"/>
                <w:szCs w:val="24"/>
              </w:rPr>
              <w:t xml:space="preserve">: конец X века, 989 -996 – Десятинная церковь в Киеве- церковь Успения Пресвятой Богородицы (Владимир  </w:t>
            </w:r>
          </w:p>
          <w:p w:rsidR="00787B6D" w:rsidRPr="00787B6D" w:rsidRDefault="00787B6D" w:rsidP="00491A90">
            <w:pPr>
              <w:rPr>
                <w:sz w:val="24"/>
                <w:szCs w:val="24"/>
              </w:rPr>
            </w:pPr>
            <w:r w:rsidRPr="00787B6D">
              <w:rPr>
                <w:sz w:val="24"/>
                <w:szCs w:val="24"/>
              </w:rPr>
              <w:t>Святой); разрушена в 1240 году ханом Батыем</w:t>
            </w:r>
          </w:p>
          <w:p w:rsidR="00787B6D" w:rsidRPr="00787B6D" w:rsidRDefault="00787B6D" w:rsidP="00491A90">
            <w:pPr>
              <w:rPr>
                <w:sz w:val="24"/>
                <w:szCs w:val="24"/>
              </w:rPr>
            </w:pPr>
            <w:r w:rsidRPr="00787B6D">
              <w:rPr>
                <w:noProof/>
                <w:sz w:val="24"/>
                <w:szCs w:val="24"/>
              </w:rPr>
              <w:drawing>
                <wp:inline distT="0" distB="0" distL="0" distR="0" wp14:anchorId="36B48607" wp14:editId="46869DBF">
                  <wp:extent cx="2011680" cy="136779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11680" cy="1367790"/>
                          </a:xfrm>
                          <a:prstGeom prst="rect">
                            <a:avLst/>
                          </a:prstGeom>
                          <a:noFill/>
                          <a:ln>
                            <a:noFill/>
                          </a:ln>
                        </pic:spPr>
                      </pic:pic>
                    </a:graphicData>
                  </a:graphic>
                </wp:inline>
              </w:drawing>
            </w:r>
          </w:p>
          <w:p w:rsidR="00787B6D" w:rsidRPr="00787B6D" w:rsidRDefault="00787B6D" w:rsidP="00491A90">
            <w:pPr>
              <w:rPr>
                <w:sz w:val="24"/>
                <w:szCs w:val="24"/>
              </w:rPr>
            </w:pPr>
            <w:r w:rsidRPr="00787B6D">
              <w:rPr>
                <w:sz w:val="24"/>
                <w:szCs w:val="24"/>
              </w:rPr>
              <w:t xml:space="preserve">1037 – 13 </w:t>
            </w:r>
            <w:proofErr w:type="spellStart"/>
            <w:r w:rsidRPr="00787B6D">
              <w:rPr>
                <w:sz w:val="24"/>
                <w:szCs w:val="24"/>
              </w:rPr>
              <w:t>главый</w:t>
            </w:r>
            <w:proofErr w:type="spellEnd"/>
            <w:r w:rsidRPr="00787B6D">
              <w:rPr>
                <w:sz w:val="24"/>
                <w:szCs w:val="24"/>
              </w:rPr>
              <w:t xml:space="preserve"> храм Софии в Киеве </w:t>
            </w:r>
          </w:p>
          <w:p w:rsidR="00787B6D" w:rsidRPr="00787B6D" w:rsidRDefault="00787B6D" w:rsidP="00491A90">
            <w:pPr>
              <w:rPr>
                <w:sz w:val="24"/>
                <w:szCs w:val="24"/>
              </w:rPr>
            </w:pPr>
            <w:r w:rsidRPr="00787B6D">
              <w:rPr>
                <w:sz w:val="24"/>
                <w:szCs w:val="24"/>
              </w:rPr>
              <w:t>(Ярослав Мудрый), Золотые Ворота</w:t>
            </w:r>
          </w:p>
          <w:p w:rsidR="00787B6D" w:rsidRPr="00787B6D" w:rsidRDefault="00787B6D" w:rsidP="00491A90">
            <w:pPr>
              <w:rPr>
                <w:sz w:val="24"/>
                <w:szCs w:val="24"/>
              </w:rPr>
            </w:pPr>
            <w:r w:rsidRPr="00787B6D">
              <w:rPr>
                <w:noProof/>
                <w:sz w:val="24"/>
                <w:szCs w:val="24"/>
              </w:rPr>
              <w:drawing>
                <wp:inline distT="0" distB="0" distL="0" distR="0" wp14:anchorId="355E951C" wp14:editId="088B1C28">
                  <wp:extent cx="2361565" cy="141541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61565" cy="1415415"/>
                          </a:xfrm>
                          <a:prstGeom prst="rect">
                            <a:avLst/>
                          </a:prstGeom>
                          <a:noFill/>
                          <a:ln>
                            <a:noFill/>
                          </a:ln>
                        </pic:spPr>
                      </pic:pic>
                    </a:graphicData>
                  </a:graphic>
                </wp:inline>
              </w:drawing>
            </w:r>
          </w:p>
          <w:p w:rsidR="00787B6D" w:rsidRPr="00787B6D" w:rsidRDefault="00787B6D" w:rsidP="00491A90">
            <w:pPr>
              <w:rPr>
                <w:sz w:val="24"/>
                <w:szCs w:val="24"/>
              </w:rPr>
            </w:pPr>
            <w:r w:rsidRPr="00787B6D">
              <w:rPr>
                <w:sz w:val="24"/>
                <w:szCs w:val="24"/>
              </w:rPr>
              <w:lastRenderedPageBreak/>
              <w:t>1045 -1050 –Софийский собор в Новгороде (строже, 5 куполов, только фрески).</w:t>
            </w:r>
          </w:p>
          <w:p w:rsidR="00787B6D" w:rsidRPr="00787B6D" w:rsidRDefault="00787B6D" w:rsidP="00491A90">
            <w:pPr>
              <w:rPr>
                <w:sz w:val="24"/>
                <w:szCs w:val="24"/>
              </w:rPr>
            </w:pPr>
            <w:r w:rsidRPr="00787B6D">
              <w:rPr>
                <w:sz w:val="24"/>
                <w:szCs w:val="24"/>
              </w:rPr>
              <w:t xml:space="preserve">Основной тип сооружения – крестово-купольный храм, материал – </w:t>
            </w:r>
            <w:proofErr w:type="spellStart"/>
            <w:r w:rsidRPr="00787B6D">
              <w:rPr>
                <w:sz w:val="24"/>
                <w:szCs w:val="24"/>
              </w:rPr>
              <w:t>плинфа</w:t>
            </w:r>
            <w:proofErr w:type="spellEnd"/>
            <w:r w:rsidRPr="00787B6D">
              <w:rPr>
                <w:sz w:val="24"/>
                <w:szCs w:val="24"/>
              </w:rPr>
              <w:t xml:space="preserve"> (тонкий кирпич), техника скрытого ряда, </w:t>
            </w:r>
            <w:proofErr w:type="spellStart"/>
            <w:r w:rsidRPr="00787B6D">
              <w:rPr>
                <w:sz w:val="24"/>
                <w:szCs w:val="24"/>
              </w:rPr>
              <w:t>равнослойная</w:t>
            </w:r>
            <w:proofErr w:type="spellEnd"/>
            <w:r w:rsidRPr="00787B6D">
              <w:rPr>
                <w:sz w:val="24"/>
                <w:szCs w:val="24"/>
              </w:rPr>
              <w:t xml:space="preserve"> кладка, серый известняк, штукатурка, кирпич.</w:t>
            </w:r>
          </w:p>
          <w:p w:rsidR="00787B6D" w:rsidRPr="00787B6D" w:rsidRDefault="00787B6D" w:rsidP="00491A90">
            <w:pPr>
              <w:rPr>
                <w:sz w:val="24"/>
                <w:szCs w:val="24"/>
              </w:rPr>
            </w:pPr>
            <w:r w:rsidRPr="00787B6D">
              <w:rPr>
                <w:sz w:val="24"/>
                <w:szCs w:val="24"/>
              </w:rPr>
              <w:t>С 12 века появляются местные стилевые особенности.</w:t>
            </w:r>
          </w:p>
          <w:p w:rsidR="00787B6D" w:rsidRPr="00787B6D" w:rsidRDefault="00787B6D" w:rsidP="00491A90">
            <w:pPr>
              <w:rPr>
                <w:sz w:val="24"/>
                <w:szCs w:val="24"/>
              </w:rPr>
            </w:pPr>
            <w:r w:rsidRPr="00787B6D">
              <w:rPr>
                <w:sz w:val="24"/>
                <w:szCs w:val="24"/>
              </w:rPr>
              <w:t xml:space="preserve">1198 – церковь Спаса – </w:t>
            </w:r>
            <w:proofErr w:type="spellStart"/>
            <w:r w:rsidRPr="00787B6D">
              <w:rPr>
                <w:sz w:val="24"/>
                <w:szCs w:val="24"/>
              </w:rPr>
              <w:t>Нередицы</w:t>
            </w:r>
            <w:proofErr w:type="spellEnd"/>
            <w:r w:rsidRPr="00787B6D">
              <w:rPr>
                <w:sz w:val="24"/>
                <w:szCs w:val="24"/>
              </w:rPr>
              <w:t xml:space="preserve"> в Новгороде</w:t>
            </w:r>
          </w:p>
          <w:p w:rsidR="00787B6D" w:rsidRPr="00787B6D" w:rsidRDefault="00787B6D" w:rsidP="00491A90">
            <w:pPr>
              <w:rPr>
                <w:sz w:val="24"/>
                <w:szCs w:val="24"/>
              </w:rPr>
            </w:pPr>
            <w:r w:rsidRPr="00787B6D">
              <w:rPr>
                <w:noProof/>
                <w:sz w:val="24"/>
                <w:szCs w:val="24"/>
              </w:rPr>
              <w:drawing>
                <wp:inline distT="0" distB="0" distL="0" distR="0" wp14:anchorId="5BC3DADC" wp14:editId="03B009D6">
                  <wp:extent cx="858520" cy="11449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8520" cy="1144905"/>
                          </a:xfrm>
                          <a:prstGeom prst="rect">
                            <a:avLst/>
                          </a:prstGeom>
                          <a:noFill/>
                          <a:ln>
                            <a:noFill/>
                          </a:ln>
                        </pic:spPr>
                      </pic:pic>
                    </a:graphicData>
                  </a:graphic>
                </wp:inline>
              </w:drawing>
            </w:r>
          </w:p>
          <w:p w:rsidR="00787B6D" w:rsidRPr="00787B6D" w:rsidRDefault="00787B6D" w:rsidP="00491A90">
            <w:pPr>
              <w:rPr>
                <w:sz w:val="24"/>
                <w:szCs w:val="24"/>
              </w:rPr>
            </w:pPr>
            <w:r w:rsidRPr="00787B6D">
              <w:rPr>
                <w:sz w:val="24"/>
                <w:szCs w:val="24"/>
              </w:rPr>
              <w:t>Владимиро-Суздальская Русь – парадный характер, утонченность, романский стиль.</w:t>
            </w:r>
          </w:p>
          <w:p w:rsidR="00787B6D" w:rsidRPr="00787B6D" w:rsidRDefault="00787B6D" w:rsidP="00491A90">
            <w:pPr>
              <w:rPr>
                <w:sz w:val="24"/>
                <w:szCs w:val="24"/>
              </w:rPr>
            </w:pPr>
            <w:r w:rsidRPr="00787B6D">
              <w:rPr>
                <w:sz w:val="24"/>
                <w:szCs w:val="24"/>
              </w:rPr>
              <w:t>1158 – 1161 – Успенский собор Владимир</w:t>
            </w:r>
          </w:p>
          <w:p w:rsidR="00787B6D" w:rsidRPr="00787B6D" w:rsidRDefault="00787B6D" w:rsidP="00491A90">
            <w:pPr>
              <w:rPr>
                <w:sz w:val="24"/>
                <w:szCs w:val="24"/>
              </w:rPr>
            </w:pPr>
            <w:r w:rsidRPr="00787B6D">
              <w:rPr>
                <w:noProof/>
                <w:sz w:val="24"/>
                <w:szCs w:val="24"/>
              </w:rPr>
              <w:drawing>
                <wp:inline distT="0" distB="0" distL="0" distR="0" wp14:anchorId="1375F70A" wp14:editId="2F92F920">
                  <wp:extent cx="835025" cy="111315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5025" cy="1113155"/>
                          </a:xfrm>
                          <a:prstGeom prst="rect">
                            <a:avLst/>
                          </a:prstGeom>
                          <a:noFill/>
                          <a:ln>
                            <a:noFill/>
                          </a:ln>
                        </pic:spPr>
                      </pic:pic>
                    </a:graphicData>
                  </a:graphic>
                </wp:inline>
              </w:drawing>
            </w:r>
            <w:r w:rsidRPr="00787B6D">
              <w:rPr>
                <w:noProof/>
                <w:sz w:val="24"/>
                <w:szCs w:val="24"/>
              </w:rPr>
              <w:drawing>
                <wp:inline distT="0" distB="0" distL="0" distR="0" wp14:anchorId="346C06D5" wp14:editId="2F4EFAC9">
                  <wp:extent cx="914400" cy="11131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1113155"/>
                          </a:xfrm>
                          <a:prstGeom prst="rect">
                            <a:avLst/>
                          </a:prstGeom>
                          <a:noFill/>
                          <a:ln>
                            <a:noFill/>
                          </a:ln>
                        </pic:spPr>
                      </pic:pic>
                    </a:graphicData>
                  </a:graphic>
                </wp:inline>
              </w:drawing>
            </w:r>
          </w:p>
          <w:p w:rsidR="00787B6D" w:rsidRPr="00787B6D" w:rsidRDefault="00787B6D" w:rsidP="00491A90">
            <w:pPr>
              <w:rPr>
                <w:sz w:val="24"/>
                <w:szCs w:val="24"/>
              </w:rPr>
            </w:pPr>
            <w:r w:rsidRPr="00787B6D">
              <w:rPr>
                <w:sz w:val="24"/>
                <w:szCs w:val="24"/>
              </w:rPr>
              <w:t>1194 – 1197 – Дмитриевский собор Владимир</w:t>
            </w:r>
          </w:p>
          <w:p w:rsidR="00787B6D" w:rsidRPr="00787B6D" w:rsidRDefault="00787B6D" w:rsidP="00491A90">
            <w:pPr>
              <w:rPr>
                <w:sz w:val="24"/>
                <w:szCs w:val="24"/>
              </w:rPr>
            </w:pPr>
            <w:r w:rsidRPr="00787B6D">
              <w:rPr>
                <w:sz w:val="24"/>
                <w:szCs w:val="24"/>
              </w:rPr>
              <w:t>1165 – церковь Покрова на Нерли</w:t>
            </w:r>
          </w:p>
          <w:p w:rsidR="00787B6D" w:rsidRPr="00787B6D" w:rsidRDefault="00787B6D" w:rsidP="00491A90">
            <w:pPr>
              <w:rPr>
                <w:sz w:val="24"/>
                <w:szCs w:val="24"/>
              </w:rPr>
            </w:pPr>
            <w:r w:rsidRPr="00787B6D">
              <w:rPr>
                <w:noProof/>
                <w:sz w:val="24"/>
                <w:szCs w:val="24"/>
              </w:rPr>
              <w:drawing>
                <wp:inline distT="0" distB="0" distL="0" distR="0" wp14:anchorId="03F7CFF5" wp14:editId="54F1A2CC">
                  <wp:extent cx="1049655" cy="1311910"/>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9655" cy="1311910"/>
                          </a:xfrm>
                          <a:prstGeom prst="rect">
                            <a:avLst/>
                          </a:prstGeom>
                          <a:noFill/>
                          <a:ln>
                            <a:noFill/>
                          </a:ln>
                        </pic:spPr>
                      </pic:pic>
                    </a:graphicData>
                  </a:graphic>
                </wp:inline>
              </w:drawing>
            </w:r>
          </w:p>
          <w:p w:rsidR="00787B6D" w:rsidRPr="00787B6D" w:rsidRDefault="00787B6D" w:rsidP="00491A90">
            <w:pPr>
              <w:rPr>
                <w:sz w:val="24"/>
                <w:szCs w:val="24"/>
              </w:rPr>
            </w:pPr>
          </w:p>
          <w:p w:rsidR="00787B6D" w:rsidRPr="00787B6D" w:rsidRDefault="00787B6D" w:rsidP="00491A90">
            <w:pPr>
              <w:rPr>
                <w:sz w:val="24"/>
                <w:szCs w:val="24"/>
              </w:rPr>
            </w:pPr>
            <w:r w:rsidRPr="00787B6D">
              <w:rPr>
                <w:sz w:val="24"/>
                <w:szCs w:val="24"/>
              </w:rPr>
              <w:t xml:space="preserve">В 12 – нач. 13 веков в городах строительство крепостных стен, </w:t>
            </w:r>
            <w:proofErr w:type="gramStart"/>
            <w:r w:rsidRPr="00787B6D">
              <w:rPr>
                <w:sz w:val="24"/>
                <w:szCs w:val="24"/>
              </w:rPr>
              <w:t>башен ,</w:t>
            </w:r>
            <w:proofErr w:type="gramEnd"/>
            <w:r w:rsidRPr="00787B6D">
              <w:rPr>
                <w:sz w:val="24"/>
                <w:szCs w:val="24"/>
              </w:rPr>
              <w:t xml:space="preserve"> теремов и церквей (башенный тип постройки – Михайловские в Смоленске, Пятницкие в Чернигове и в Новгороде). </w:t>
            </w:r>
          </w:p>
          <w:p w:rsidR="00787B6D" w:rsidRPr="00787B6D" w:rsidRDefault="00787B6D" w:rsidP="00491A90">
            <w:pPr>
              <w:rPr>
                <w:sz w:val="24"/>
                <w:szCs w:val="24"/>
              </w:rPr>
            </w:pPr>
            <w:r w:rsidRPr="00787B6D">
              <w:rPr>
                <w:noProof/>
                <w:sz w:val="24"/>
                <w:szCs w:val="24"/>
              </w:rPr>
              <w:lastRenderedPageBreak/>
              <w:drawing>
                <wp:inline distT="0" distB="0" distL="0" distR="0" wp14:anchorId="54FF602C" wp14:editId="64195FAF">
                  <wp:extent cx="739775" cy="112903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9775" cy="1129030"/>
                          </a:xfrm>
                          <a:prstGeom prst="rect">
                            <a:avLst/>
                          </a:prstGeom>
                          <a:noFill/>
                          <a:ln>
                            <a:noFill/>
                          </a:ln>
                        </pic:spPr>
                      </pic:pic>
                    </a:graphicData>
                  </a:graphic>
                </wp:inline>
              </w:drawing>
            </w:r>
          </w:p>
        </w:tc>
        <w:tc>
          <w:tcPr>
            <w:tcW w:w="1864" w:type="dxa"/>
          </w:tcPr>
          <w:p w:rsidR="00787B6D" w:rsidRPr="00787B6D" w:rsidRDefault="00787B6D" w:rsidP="00491A90">
            <w:pPr>
              <w:ind w:left="648" w:hanging="648"/>
              <w:rPr>
                <w:sz w:val="24"/>
                <w:szCs w:val="24"/>
              </w:rPr>
            </w:pPr>
            <w:r w:rsidRPr="00787B6D">
              <w:rPr>
                <w:sz w:val="24"/>
                <w:szCs w:val="24"/>
              </w:rPr>
              <w:lastRenderedPageBreak/>
              <w:t>Гостей на пирах развлекал</w:t>
            </w:r>
          </w:p>
          <w:p w:rsidR="00787B6D" w:rsidRPr="00787B6D" w:rsidRDefault="00787B6D" w:rsidP="00491A90">
            <w:pPr>
              <w:ind w:left="648" w:hanging="648"/>
              <w:rPr>
                <w:sz w:val="24"/>
                <w:szCs w:val="24"/>
              </w:rPr>
            </w:pPr>
            <w:r w:rsidRPr="00787B6D">
              <w:rPr>
                <w:sz w:val="24"/>
                <w:szCs w:val="24"/>
              </w:rPr>
              <w:t xml:space="preserve">скоморохи, гусляры. </w:t>
            </w:r>
          </w:p>
          <w:p w:rsidR="00787B6D" w:rsidRPr="00787B6D" w:rsidRDefault="00787B6D" w:rsidP="00491A90">
            <w:pPr>
              <w:ind w:left="648" w:hanging="648"/>
              <w:rPr>
                <w:sz w:val="24"/>
                <w:szCs w:val="24"/>
              </w:rPr>
            </w:pPr>
          </w:p>
          <w:p w:rsidR="00787B6D" w:rsidRPr="00787B6D" w:rsidRDefault="00787B6D" w:rsidP="00491A90">
            <w:pPr>
              <w:ind w:left="648" w:hanging="648"/>
              <w:rPr>
                <w:sz w:val="24"/>
                <w:szCs w:val="24"/>
              </w:rPr>
            </w:pPr>
            <w:r w:rsidRPr="00787B6D">
              <w:rPr>
                <w:b/>
                <w:sz w:val="24"/>
                <w:szCs w:val="24"/>
              </w:rPr>
              <w:t xml:space="preserve">Города – </w:t>
            </w:r>
            <w:r w:rsidRPr="00787B6D">
              <w:rPr>
                <w:sz w:val="24"/>
                <w:szCs w:val="24"/>
              </w:rPr>
              <w:t>центры культуры</w:t>
            </w:r>
          </w:p>
          <w:p w:rsidR="00787B6D" w:rsidRPr="00787B6D" w:rsidRDefault="00787B6D" w:rsidP="00491A90">
            <w:pPr>
              <w:rPr>
                <w:sz w:val="24"/>
                <w:szCs w:val="24"/>
              </w:rPr>
            </w:pPr>
            <w:r w:rsidRPr="00787B6D">
              <w:rPr>
                <w:sz w:val="24"/>
                <w:szCs w:val="24"/>
              </w:rPr>
              <w:t xml:space="preserve">С 10 века школы для юношей в Киеве, конец 11 века сестра Вл. Мономаха открыла школу для девушек. </w:t>
            </w:r>
          </w:p>
        </w:tc>
      </w:tr>
    </w:tbl>
    <w:p w:rsidR="00787B6D" w:rsidRPr="00787B6D" w:rsidRDefault="00787B6D" w:rsidP="00787B6D">
      <w:pPr>
        <w:pStyle w:val="Default"/>
        <w:contextualSpacing/>
        <w:rPr>
          <w:color w:val="auto"/>
        </w:rPr>
      </w:pPr>
      <w:r w:rsidRPr="00787B6D">
        <w:rPr>
          <w:color w:val="auto"/>
        </w:rPr>
        <w:lastRenderedPageBreak/>
        <w:t>И ДРУГИЕ</w:t>
      </w:r>
    </w:p>
    <w:p w:rsidR="00787B6D" w:rsidRPr="00787B6D" w:rsidRDefault="00787B6D" w:rsidP="00787B6D">
      <w:pPr>
        <w:pStyle w:val="Default"/>
        <w:contextualSpacing/>
        <w:rPr>
          <w:color w:val="auto"/>
        </w:rPr>
      </w:pPr>
    </w:p>
    <w:p w:rsidR="00787B6D" w:rsidRPr="00787B6D" w:rsidRDefault="00787B6D" w:rsidP="00787B6D">
      <w:pPr>
        <w:pStyle w:val="Default"/>
        <w:contextualSpacing/>
        <w:rPr>
          <w:color w:val="auto"/>
        </w:rPr>
      </w:pPr>
    </w:p>
    <w:p w:rsidR="00787B6D" w:rsidRPr="00787B6D" w:rsidRDefault="00787B6D" w:rsidP="00787B6D">
      <w:pPr>
        <w:pStyle w:val="Default"/>
        <w:contextualSpacing/>
        <w:rPr>
          <w:b/>
          <w:color w:val="auto"/>
        </w:rPr>
      </w:pPr>
      <w:r w:rsidRPr="00787B6D">
        <w:rPr>
          <w:b/>
          <w:color w:val="auto"/>
        </w:rPr>
        <w:t xml:space="preserve">1.2 </w:t>
      </w:r>
    </w:p>
    <w:p w:rsidR="00787B6D" w:rsidRPr="00787B6D" w:rsidRDefault="00787B6D" w:rsidP="00787B6D">
      <w:pPr>
        <w:pStyle w:val="Default"/>
        <w:contextualSpacing/>
        <w:rPr>
          <w:color w:val="auto"/>
        </w:rPr>
      </w:pPr>
    </w:p>
    <w:tbl>
      <w:tblPr>
        <w:tblStyle w:val="a4"/>
        <w:tblW w:w="0" w:type="auto"/>
        <w:tblLook w:val="04A0" w:firstRow="1" w:lastRow="0" w:firstColumn="1" w:lastColumn="0" w:noHBand="0" w:noVBand="1"/>
      </w:tblPr>
      <w:tblGrid>
        <w:gridCol w:w="3115"/>
        <w:gridCol w:w="5102"/>
        <w:gridCol w:w="1128"/>
      </w:tblGrid>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Слово и/или словосочетание</w:t>
            </w:r>
          </w:p>
        </w:tc>
        <w:tc>
          <w:tcPr>
            <w:tcW w:w="5102"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Значение</w:t>
            </w:r>
          </w:p>
        </w:tc>
        <w:tc>
          <w:tcPr>
            <w:tcW w:w="1128"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Кол-во баллов</w:t>
            </w: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autoSpaceDE w:val="0"/>
              <w:autoSpaceDN w:val="0"/>
              <w:adjustRightInd w:val="0"/>
              <w:spacing w:line="360" w:lineRule="auto"/>
              <w:contextualSpacing/>
              <w:rPr>
                <w:rFonts w:ascii="Times New Roman" w:hAnsi="Times New Roman" w:cs="Times New Roman"/>
                <w:i/>
                <w:color w:val="000000"/>
                <w:sz w:val="24"/>
                <w:szCs w:val="24"/>
              </w:rPr>
            </w:pPr>
            <w:r w:rsidRPr="00787B6D">
              <w:rPr>
                <w:rFonts w:ascii="Times New Roman" w:hAnsi="Times New Roman" w:cs="Times New Roman"/>
                <w:i/>
                <w:color w:val="000000"/>
                <w:sz w:val="24"/>
                <w:szCs w:val="24"/>
              </w:rPr>
              <w:t>Фреска</w:t>
            </w:r>
          </w:p>
        </w:tc>
        <w:tc>
          <w:tcPr>
            <w:tcW w:w="5102" w:type="dxa"/>
          </w:tcPr>
          <w:p w:rsidR="00787B6D" w:rsidRPr="00787B6D" w:rsidRDefault="00787B6D" w:rsidP="00491A90">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 Фреска – настенные живописные изображения, нанесенные на сырую штукатурку, отличающаяся монументальной формой.</w:t>
            </w:r>
          </w:p>
        </w:tc>
        <w:tc>
          <w:tcPr>
            <w:tcW w:w="1128" w:type="dxa"/>
            <w:vMerge w:val="restart"/>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spacing w:line="360" w:lineRule="auto"/>
              <w:contextualSpacing/>
              <w:jc w:val="both"/>
              <w:rPr>
                <w:rFonts w:ascii="Times New Roman" w:hAnsi="Times New Roman" w:cs="Times New Roman"/>
                <w:i/>
                <w:sz w:val="24"/>
                <w:szCs w:val="24"/>
              </w:rPr>
            </w:pPr>
            <w:r w:rsidRPr="00787B6D">
              <w:rPr>
                <w:rFonts w:ascii="Times New Roman" w:hAnsi="Times New Roman" w:cs="Times New Roman"/>
                <w:i/>
                <w:sz w:val="24"/>
                <w:szCs w:val="24"/>
              </w:rPr>
              <w:t>Мозаика</w:t>
            </w:r>
          </w:p>
        </w:tc>
        <w:tc>
          <w:tcPr>
            <w:tcW w:w="5102" w:type="dxa"/>
          </w:tcPr>
          <w:p w:rsidR="00787B6D" w:rsidRPr="00787B6D" w:rsidRDefault="00787B6D" w:rsidP="00491A90">
            <w:pPr>
              <w:contextualSpacing/>
              <w:rPr>
                <w:rFonts w:ascii="Times New Roman" w:hAnsi="Times New Roman" w:cs="Times New Roman"/>
                <w:sz w:val="24"/>
                <w:szCs w:val="24"/>
              </w:rPr>
            </w:pPr>
            <w:r w:rsidRPr="00787B6D">
              <w:rPr>
                <w:rFonts w:ascii="Times New Roman" w:hAnsi="Times New Roman" w:cs="Times New Roman"/>
                <w:sz w:val="24"/>
                <w:szCs w:val="24"/>
              </w:rPr>
              <w:t>Мозаика – картины, составленные из камня или разноцветного стекла, вдавленные  в сырую штукатурку.</w:t>
            </w:r>
          </w:p>
        </w:tc>
        <w:tc>
          <w:tcPr>
            <w:tcW w:w="1128" w:type="dxa"/>
            <w:vMerge/>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tcBorders>
              <w:top w:val="single" w:sz="4" w:space="0" w:color="auto"/>
              <w:left w:val="single" w:sz="4" w:space="0" w:color="auto"/>
              <w:bottom w:val="single" w:sz="4" w:space="0" w:color="auto"/>
              <w:right w:val="single" w:sz="4" w:space="0" w:color="auto"/>
            </w:tcBorders>
          </w:tcPr>
          <w:p w:rsidR="00787B6D" w:rsidRPr="00787B6D" w:rsidRDefault="00787B6D" w:rsidP="00491A90">
            <w:pPr>
              <w:spacing w:line="360" w:lineRule="auto"/>
              <w:contextualSpacing/>
              <w:jc w:val="both"/>
              <w:rPr>
                <w:rFonts w:ascii="Times New Roman" w:hAnsi="Times New Roman" w:cs="Times New Roman"/>
                <w:i/>
                <w:sz w:val="24"/>
                <w:szCs w:val="24"/>
              </w:rPr>
            </w:pPr>
            <w:r w:rsidRPr="00787B6D">
              <w:rPr>
                <w:rFonts w:ascii="Times New Roman" w:hAnsi="Times New Roman" w:cs="Times New Roman"/>
                <w:i/>
                <w:sz w:val="24"/>
                <w:szCs w:val="24"/>
              </w:rPr>
              <w:t>Глаголица</w:t>
            </w:r>
          </w:p>
        </w:tc>
        <w:tc>
          <w:tcPr>
            <w:tcW w:w="5102" w:type="dxa"/>
          </w:tcPr>
          <w:p w:rsidR="00787B6D" w:rsidRPr="00787B6D" w:rsidRDefault="00787B6D" w:rsidP="00491A90">
            <w:pPr>
              <w:pStyle w:val="a3"/>
              <w:ind w:left="0"/>
              <w:jc w:val="both"/>
              <w:rPr>
                <w:rFonts w:ascii="Times New Roman" w:hAnsi="Times New Roman" w:cs="Times New Roman"/>
                <w:sz w:val="24"/>
                <w:szCs w:val="24"/>
              </w:rPr>
            </w:pPr>
            <w:proofErr w:type="spellStart"/>
            <w:r w:rsidRPr="00787B6D">
              <w:rPr>
                <w:rFonts w:ascii="Times New Roman" w:hAnsi="Times New Roman" w:cs="Times New Roman"/>
                <w:sz w:val="24"/>
                <w:szCs w:val="24"/>
              </w:rPr>
              <w:t>Глаго́лица</w:t>
            </w:r>
            <w:proofErr w:type="spellEnd"/>
            <w:r w:rsidRPr="00787B6D">
              <w:rPr>
                <w:rFonts w:ascii="Times New Roman" w:hAnsi="Times New Roman" w:cs="Times New Roman"/>
                <w:sz w:val="24"/>
                <w:szCs w:val="24"/>
              </w:rPr>
              <w:t xml:space="preserve"> — первый славянский алфавит. Создан в середине IX века византийским миссионером Кириллом для перевода богослужебных текстов с греческого языка.</w:t>
            </w:r>
          </w:p>
        </w:tc>
        <w:tc>
          <w:tcPr>
            <w:tcW w:w="1128" w:type="dxa"/>
            <w:vMerge/>
          </w:tcPr>
          <w:p w:rsidR="00787B6D" w:rsidRPr="00787B6D" w:rsidRDefault="00787B6D" w:rsidP="00491A90">
            <w:pPr>
              <w:contextualSpacing/>
              <w:rPr>
                <w:rFonts w:ascii="Times New Roman" w:hAnsi="Times New Roman" w:cs="Times New Roman"/>
                <w:b/>
                <w:sz w:val="24"/>
                <w:szCs w:val="24"/>
              </w:rPr>
            </w:pPr>
          </w:p>
        </w:tc>
      </w:tr>
      <w:tr w:rsidR="00787B6D" w:rsidRPr="00787B6D" w:rsidTr="00491A90">
        <w:tc>
          <w:tcPr>
            <w:tcW w:w="3115" w:type="dxa"/>
            <w:vMerge w:val="restart"/>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определены три слова/словосочетания</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3115" w:type="dxa"/>
            <w:vMerge/>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определены два из трех слов/словосочетаний</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2</w:t>
            </w:r>
          </w:p>
        </w:tc>
      </w:tr>
      <w:tr w:rsidR="00787B6D" w:rsidRPr="00787B6D" w:rsidTr="00491A90">
        <w:tc>
          <w:tcPr>
            <w:tcW w:w="3115" w:type="dxa"/>
            <w:vMerge/>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Правильно определено одно из трех слов/словосочетаний</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1</w:t>
            </w: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не дан</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0</w:t>
            </w:r>
          </w:p>
        </w:tc>
      </w:tr>
      <w:tr w:rsidR="00787B6D" w:rsidRPr="00787B6D" w:rsidTr="00491A90">
        <w:tc>
          <w:tcPr>
            <w:tcW w:w="3115" w:type="dxa"/>
          </w:tcPr>
          <w:p w:rsidR="00787B6D" w:rsidRPr="00787B6D" w:rsidRDefault="00787B6D" w:rsidP="00491A90">
            <w:pPr>
              <w:contextualSpacing/>
              <w:rPr>
                <w:rFonts w:ascii="Times New Roman" w:hAnsi="Times New Roman" w:cs="Times New Roman"/>
                <w:sz w:val="24"/>
                <w:szCs w:val="24"/>
              </w:rPr>
            </w:pPr>
            <w:r w:rsidRPr="00787B6D">
              <w:rPr>
                <w:rFonts w:ascii="Times New Roman" w:hAnsi="Times New Roman" w:cs="Times New Roman"/>
                <w:b/>
                <w:sz w:val="24"/>
                <w:szCs w:val="24"/>
              </w:rPr>
              <w:t>2.Название культурной эпохи</w:t>
            </w: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Древнерусская культура</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3115" w:type="dxa"/>
            <w:vMerge w:val="restart"/>
          </w:tcPr>
          <w:p w:rsidR="00787B6D" w:rsidRPr="00787B6D" w:rsidRDefault="00787B6D" w:rsidP="00491A90">
            <w:pPr>
              <w:contextualSpacing/>
              <w:rPr>
                <w:rFonts w:ascii="Times New Roman" w:hAnsi="Times New Roman" w:cs="Times New Roman"/>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Русская художественная культура средних веков / художественная культура средних веков</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2</w:t>
            </w:r>
          </w:p>
        </w:tc>
      </w:tr>
      <w:tr w:rsidR="00787B6D" w:rsidRPr="00787B6D" w:rsidTr="00491A90">
        <w:trPr>
          <w:trHeight w:val="286"/>
        </w:trPr>
        <w:tc>
          <w:tcPr>
            <w:tcW w:w="3115" w:type="dxa"/>
            <w:vMerge/>
            <w:tcBorders>
              <w:bottom w:val="single" w:sz="4" w:space="0" w:color="auto"/>
            </w:tcBorders>
          </w:tcPr>
          <w:p w:rsidR="00787B6D" w:rsidRPr="00787B6D" w:rsidRDefault="00787B6D" w:rsidP="00491A90">
            <w:pPr>
              <w:contextualSpacing/>
              <w:rPr>
                <w:rFonts w:ascii="Times New Roman" w:hAnsi="Times New Roman" w:cs="Times New Roman"/>
                <w:sz w:val="24"/>
                <w:szCs w:val="24"/>
              </w:rPr>
            </w:pPr>
          </w:p>
        </w:tc>
        <w:tc>
          <w:tcPr>
            <w:tcW w:w="5102" w:type="dxa"/>
            <w:tcBorders>
              <w:bottom w:val="single" w:sz="4" w:space="0" w:color="auto"/>
            </w:tcBorders>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дан неверно ИЛИ ответ не дан</w:t>
            </w:r>
          </w:p>
        </w:tc>
        <w:tc>
          <w:tcPr>
            <w:tcW w:w="1128" w:type="dxa"/>
            <w:tcBorders>
              <w:bottom w:val="single" w:sz="4" w:space="0" w:color="auto"/>
            </w:tcBorders>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0</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3.Свой пример</w:t>
            </w: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Ученик называет 5 памятников данной культурно-исторической эпохи, их описание и обосновывает свой выбор, по 2 балла за каждое верное утверждение.</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30</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Ученик называет памятник, описывает его особенности, но не может обосновать свой выбор ИЛИ не может дать описание</w:t>
            </w:r>
          </w:p>
        </w:tc>
        <w:tc>
          <w:tcPr>
            <w:tcW w:w="1128" w:type="dxa"/>
          </w:tcPr>
          <w:p w:rsidR="00787B6D" w:rsidRPr="00787B6D" w:rsidRDefault="00787B6D" w:rsidP="00491A90">
            <w:pPr>
              <w:contextualSpacing/>
              <w:rPr>
                <w:rFonts w:ascii="Times New Roman" w:hAnsi="Times New Roman" w:cs="Times New Roman"/>
                <w:b/>
                <w:i/>
                <w:sz w:val="24"/>
                <w:szCs w:val="24"/>
              </w:rPr>
            </w:pPr>
            <w:r w:rsidRPr="00787B6D">
              <w:rPr>
                <w:rFonts w:ascii="Times New Roman" w:hAnsi="Times New Roman" w:cs="Times New Roman"/>
                <w:b/>
                <w:i/>
                <w:sz w:val="24"/>
                <w:szCs w:val="24"/>
              </w:rPr>
              <w:t>2</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Ученик называет памятник</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1</w:t>
            </w:r>
          </w:p>
        </w:tc>
      </w:tr>
      <w:tr w:rsidR="00787B6D" w:rsidRPr="00787B6D" w:rsidTr="00491A90">
        <w:tc>
          <w:tcPr>
            <w:tcW w:w="3115" w:type="dxa"/>
          </w:tcPr>
          <w:p w:rsidR="00787B6D" w:rsidRPr="00787B6D" w:rsidRDefault="00787B6D" w:rsidP="00491A90">
            <w:pPr>
              <w:contextualSpacing/>
              <w:rPr>
                <w:rFonts w:ascii="Times New Roman" w:hAnsi="Times New Roman" w:cs="Times New Roman"/>
                <w:b/>
                <w:sz w:val="24"/>
                <w:szCs w:val="24"/>
              </w:rPr>
            </w:pPr>
          </w:p>
        </w:tc>
        <w:tc>
          <w:tcPr>
            <w:tcW w:w="5102" w:type="dxa"/>
          </w:tcPr>
          <w:p w:rsidR="00787B6D" w:rsidRPr="00787B6D" w:rsidRDefault="00787B6D" w:rsidP="00491A90">
            <w:pPr>
              <w:pStyle w:val="a3"/>
              <w:ind w:left="0"/>
              <w:jc w:val="both"/>
              <w:rPr>
                <w:rFonts w:ascii="Times New Roman" w:hAnsi="Times New Roman" w:cs="Times New Roman"/>
                <w:sz w:val="24"/>
                <w:szCs w:val="24"/>
              </w:rPr>
            </w:pPr>
            <w:r w:rsidRPr="00787B6D">
              <w:rPr>
                <w:rFonts w:ascii="Times New Roman" w:hAnsi="Times New Roman" w:cs="Times New Roman"/>
                <w:sz w:val="24"/>
                <w:szCs w:val="24"/>
              </w:rPr>
              <w:t>Ответ не дан</w:t>
            </w:r>
          </w:p>
        </w:tc>
        <w:tc>
          <w:tcPr>
            <w:tcW w:w="1128" w:type="dxa"/>
          </w:tcPr>
          <w:p w:rsidR="00787B6D" w:rsidRPr="00787B6D" w:rsidRDefault="00787B6D" w:rsidP="00491A90">
            <w:pPr>
              <w:contextualSpacing/>
              <w:rPr>
                <w:rFonts w:ascii="Times New Roman" w:hAnsi="Times New Roman" w:cs="Times New Roman"/>
                <w:i/>
                <w:sz w:val="24"/>
                <w:szCs w:val="24"/>
              </w:rPr>
            </w:pPr>
            <w:r w:rsidRPr="00787B6D">
              <w:rPr>
                <w:rFonts w:ascii="Times New Roman" w:hAnsi="Times New Roman" w:cs="Times New Roman"/>
                <w:i/>
                <w:sz w:val="24"/>
                <w:szCs w:val="24"/>
              </w:rPr>
              <w:t>0</w:t>
            </w:r>
          </w:p>
        </w:tc>
      </w:tr>
      <w:tr w:rsidR="00787B6D" w:rsidRPr="00787B6D" w:rsidTr="00491A90">
        <w:tc>
          <w:tcPr>
            <w:tcW w:w="8217" w:type="dxa"/>
            <w:gridSpan w:val="2"/>
          </w:tcPr>
          <w:p w:rsidR="00787B6D" w:rsidRPr="00787B6D" w:rsidRDefault="00787B6D" w:rsidP="00491A90">
            <w:pPr>
              <w:pStyle w:val="a3"/>
              <w:ind w:left="0"/>
              <w:jc w:val="right"/>
              <w:rPr>
                <w:rFonts w:ascii="Times New Roman" w:hAnsi="Times New Roman" w:cs="Times New Roman"/>
                <w:b/>
                <w:sz w:val="24"/>
                <w:szCs w:val="24"/>
              </w:rPr>
            </w:pPr>
            <w:r w:rsidRPr="00787B6D">
              <w:rPr>
                <w:rFonts w:ascii="Times New Roman" w:hAnsi="Times New Roman" w:cs="Times New Roman"/>
                <w:b/>
                <w:sz w:val="24"/>
                <w:szCs w:val="24"/>
              </w:rPr>
              <w:t>Максимальное количество баллов</w:t>
            </w:r>
          </w:p>
        </w:tc>
        <w:tc>
          <w:tcPr>
            <w:tcW w:w="1128" w:type="dxa"/>
          </w:tcPr>
          <w:p w:rsidR="00787B6D" w:rsidRPr="00787B6D" w:rsidRDefault="00787B6D" w:rsidP="00491A90">
            <w:pPr>
              <w:contextualSpacing/>
              <w:rPr>
                <w:rFonts w:ascii="Times New Roman" w:hAnsi="Times New Roman" w:cs="Times New Roman"/>
                <w:b/>
                <w:sz w:val="24"/>
                <w:szCs w:val="24"/>
              </w:rPr>
            </w:pPr>
            <w:r w:rsidRPr="00787B6D">
              <w:rPr>
                <w:rFonts w:ascii="Times New Roman" w:hAnsi="Times New Roman" w:cs="Times New Roman"/>
                <w:b/>
                <w:sz w:val="24"/>
                <w:szCs w:val="24"/>
              </w:rPr>
              <w:t>36</w:t>
            </w:r>
          </w:p>
        </w:tc>
      </w:tr>
    </w:tbl>
    <w:p w:rsidR="00787B6D" w:rsidRPr="00787B6D" w:rsidRDefault="00787B6D" w:rsidP="00787B6D">
      <w:pPr>
        <w:pStyle w:val="Default"/>
        <w:contextualSpacing/>
        <w:rPr>
          <w:color w:val="auto"/>
        </w:rPr>
      </w:pPr>
      <w:r w:rsidRPr="00787B6D">
        <w:rPr>
          <w:color w:val="auto"/>
        </w:rPr>
        <w:t>Примеры из 1.1. и другие</w:t>
      </w:r>
    </w:p>
    <w:p w:rsidR="005B0529" w:rsidRPr="00787B6D" w:rsidRDefault="005B0529">
      <w:pPr>
        <w:rPr>
          <w:rFonts w:ascii="Times New Roman" w:hAnsi="Times New Roman" w:cs="Times New Roman"/>
          <w:sz w:val="24"/>
          <w:szCs w:val="24"/>
        </w:rPr>
      </w:pPr>
    </w:p>
    <w:p w:rsidR="00787B6D" w:rsidRPr="00787B6D" w:rsidRDefault="00787B6D" w:rsidP="00787B6D">
      <w:pPr>
        <w:autoSpaceDE w:val="0"/>
        <w:autoSpaceDN w:val="0"/>
        <w:adjustRightInd w:val="0"/>
        <w:spacing w:after="0" w:line="240" w:lineRule="auto"/>
        <w:contextualSpacing/>
        <w:rPr>
          <w:rFonts w:ascii="Times New Roman" w:hAnsi="Times New Roman" w:cs="Times New Roman"/>
          <w:sz w:val="24"/>
          <w:szCs w:val="24"/>
        </w:rPr>
      </w:pPr>
      <w:r w:rsidRPr="00787B6D">
        <w:rPr>
          <w:rFonts w:ascii="Times New Roman" w:hAnsi="Times New Roman" w:cs="Times New Roman"/>
          <w:b/>
          <w:bCs/>
          <w:sz w:val="24"/>
          <w:szCs w:val="24"/>
        </w:rPr>
        <w:t>2.1. Прочитайте текст. Ответы не могут и не должны повторять ключи слово в слово</w:t>
      </w:r>
    </w:p>
    <w:tbl>
      <w:tblPr>
        <w:tblStyle w:val="a4"/>
        <w:tblW w:w="0" w:type="auto"/>
        <w:tblLook w:val="04A0" w:firstRow="1" w:lastRow="0" w:firstColumn="1" w:lastColumn="0" w:noHBand="0" w:noVBand="1"/>
      </w:tblPr>
      <w:tblGrid>
        <w:gridCol w:w="622"/>
        <w:gridCol w:w="7737"/>
        <w:gridCol w:w="986"/>
      </w:tblGrid>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Фрагмент 1</w:t>
            </w:r>
          </w:p>
        </w:tc>
        <w:tc>
          <w:tcPr>
            <w:tcW w:w="986" w:type="dxa"/>
          </w:tcPr>
          <w:p w:rsidR="00787B6D" w:rsidRPr="00787B6D" w:rsidRDefault="00787B6D" w:rsidP="00787B6D">
            <w:pPr>
              <w:contextualSpacing/>
              <w:rPr>
                <w:rFonts w:ascii="Times New Roman" w:hAnsi="Times New Roman" w:cs="Times New Roman"/>
                <w:b/>
                <w:sz w:val="24"/>
                <w:szCs w:val="24"/>
              </w:rPr>
            </w:pPr>
            <w:r w:rsidRPr="00787B6D">
              <w:rPr>
                <w:rFonts w:ascii="Times New Roman" w:hAnsi="Times New Roman" w:cs="Times New Roman"/>
                <w:b/>
                <w:sz w:val="24"/>
                <w:szCs w:val="24"/>
              </w:rPr>
              <w:t>Кол-во баллов</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1.</w:t>
            </w: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«Взятие снежного городка»</w:t>
            </w:r>
          </w:p>
        </w:tc>
        <w:tc>
          <w:tcPr>
            <w:tcW w:w="986" w:type="dxa"/>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0,5</w:t>
            </w:r>
          </w:p>
        </w:tc>
      </w:tr>
      <w:tr w:rsidR="00787B6D" w:rsidRPr="00787B6D" w:rsidTr="00491A90">
        <w:trPr>
          <w:trHeight w:val="231"/>
        </w:trPr>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2.</w:t>
            </w: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Суриков</w:t>
            </w:r>
          </w:p>
        </w:tc>
        <w:tc>
          <w:tcPr>
            <w:tcW w:w="986" w:type="dxa"/>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0,5</w:t>
            </w:r>
          </w:p>
        </w:tc>
      </w:tr>
      <w:tr w:rsidR="00787B6D" w:rsidRPr="00787B6D" w:rsidTr="00491A90">
        <w:trPr>
          <w:trHeight w:val="2967"/>
        </w:trPr>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3.</w:t>
            </w:r>
          </w:p>
        </w:tc>
        <w:tc>
          <w:tcPr>
            <w:tcW w:w="7737" w:type="dxa"/>
          </w:tcPr>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 xml:space="preserve">На картине изображён кульминационный момент старинной игры — то мгновение, когда одному из нападающих верхом на коне удалось прорваться сквозь ряды защитников и добраться до снежной крепости. В центре полотна расположен «городок», рядом с которым находятся его защитники. У них в руках — хворостины и трещотки, которыми они пытаются отпугнуть коней своих противников. По краям картины изображены улыбающиеся и оживлённые зрители, с интересом наблюдающие за игрой. Все персонажи многофигурной картины Сурикова «создают цельное, единое впечатление ликующей толпы, активно участвующей в удалой игре и радостно приветствующей победу своего товарища». Сам художник впоследствии вспоминал: «В „Снежном городке“ я написал то, что сам много раз видел. Мне хотелось передать в картине впечатление своеобразной сибирской жизни, краски её зимы, удаль казачьей молодёжи». Композиция картины состоит из трёх частей, которые можно рассматривать как основанный на театральном приёме «триптих»: наиболее активное действие происходит в центральном проёме, а в боковых (периферийных) частях находятся зрители, причём некоторые из них повёрнуты спинами по принципу кулис. В центре картины показан лихой взлёт скачущего на лошади всадника, который с ходу разрушает стену снежной крепости, завершая одержанную победу мощным ударом кулака. Искусствовед Владимир </w:t>
            </w:r>
            <w:proofErr w:type="spellStart"/>
            <w:r w:rsidRPr="00787B6D">
              <w:rPr>
                <w:rFonts w:ascii="Times New Roman" w:hAnsi="Times New Roman" w:cs="Times New Roman"/>
                <w:i/>
                <w:sz w:val="24"/>
                <w:szCs w:val="24"/>
              </w:rPr>
              <w:t>Кеменов</w:t>
            </w:r>
            <w:proofErr w:type="spellEnd"/>
            <w:r w:rsidRPr="00787B6D">
              <w:rPr>
                <w:rFonts w:ascii="Times New Roman" w:hAnsi="Times New Roman" w:cs="Times New Roman"/>
                <w:i/>
                <w:sz w:val="24"/>
                <w:szCs w:val="24"/>
              </w:rPr>
              <w:t xml:space="preserve"> отмечал, что «всадник и конь изображены в труднейшем ракурсе, они летят прямо на зрителя, окружённые взметнувшимися комьями снега». Художнику было довольно сложно изобразить движение лошади, бросающейся вперёд своей грудью, и его брат Александр вместе со своим приятелем «раз пять делали городок в своём дворе и звали казака, который, настёгивая лошадь, летел на городок». По словам искусствоведа Елены Безызвестных, центральный персонаж, резко выделяющийся в композиции полотна «укрупнением фигуры и силуэтом», представляет собой «главный нерв и узел напряжения» и </w:t>
            </w:r>
            <w:r w:rsidRPr="00787B6D">
              <w:rPr>
                <w:rFonts w:ascii="Times New Roman" w:hAnsi="Times New Roman" w:cs="Times New Roman"/>
                <w:i/>
                <w:sz w:val="24"/>
                <w:szCs w:val="24"/>
              </w:rPr>
              <w:lastRenderedPageBreak/>
              <w:t xml:space="preserve">«совершенно нешуточно олицетворяет ожесточение боя». При этом всадник находится не в центре холста, а немного сдвинут влево, разделяя полотно по горизонтали на «неравные отрезки по принципу золотого сечения». По одним данным, главного героя своей картины — «победителя городка» — Суриков писал с красноярского печника Дмитрия, по другим — с </w:t>
            </w:r>
            <w:proofErr w:type="spellStart"/>
            <w:r w:rsidRPr="00787B6D">
              <w:rPr>
                <w:rFonts w:ascii="Times New Roman" w:hAnsi="Times New Roman" w:cs="Times New Roman"/>
                <w:i/>
                <w:sz w:val="24"/>
                <w:szCs w:val="24"/>
              </w:rPr>
              <w:t>торгошинского</w:t>
            </w:r>
            <w:proofErr w:type="spellEnd"/>
            <w:r w:rsidRPr="00787B6D">
              <w:rPr>
                <w:rFonts w:ascii="Times New Roman" w:hAnsi="Times New Roman" w:cs="Times New Roman"/>
                <w:i/>
                <w:sz w:val="24"/>
                <w:szCs w:val="24"/>
              </w:rPr>
              <w:t xml:space="preserve"> казака </w:t>
            </w:r>
            <w:proofErr w:type="spellStart"/>
            <w:r w:rsidRPr="00787B6D">
              <w:rPr>
                <w:rFonts w:ascii="Times New Roman" w:hAnsi="Times New Roman" w:cs="Times New Roman"/>
                <w:i/>
                <w:sz w:val="24"/>
                <w:szCs w:val="24"/>
              </w:rPr>
              <w:t>Стрижнёва</w:t>
            </w:r>
            <w:proofErr w:type="spellEnd"/>
            <w:r w:rsidRPr="00787B6D">
              <w:rPr>
                <w:rFonts w:ascii="Times New Roman" w:hAnsi="Times New Roman" w:cs="Times New Roman"/>
                <w:i/>
                <w:sz w:val="24"/>
                <w:szCs w:val="24"/>
              </w:rPr>
              <w:t xml:space="preserve">; не исключено, что образ всадника объединил черты обоих натурщиков. Лошадь, на которой всадник прорвался к городку, — «сибирской породы», тёмно-гнедой масти, большеголовая, низкорослая и коренастая. У всадника и его коня «полное взаимопонимание» — до такой степени, что перед прыжком наездник отпустил уздечку, «предоставив своему верному другу полную свободу и положившись на его чутьё». В глазах лошади ещё осталось возбуждение от криков толпы и ударов защитников городка, но «вместе с тем уже блеснуло выражение какого-то весёлого озорства» — её ноздри широко раздуты, а рот приоткрыт, так что «на морде появилось подобие улыбки». По словам Владимира </w:t>
            </w:r>
            <w:proofErr w:type="spellStart"/>
            <w:r w:rsidRPr="00787B6D">
              <w:rPr>
                <w:rFonts w:ascii="Times New Roman" w:hAnsi="Times New Roman" w:cs="Times New Roman"/>
                <w:i/>
                <w:sz w:val="24"/>
                <w:szCs w:val="24"/>
              </w:rPr>
              <w:t>Кеменова</w:t>
            </w:r>
            <w:proofErr w:type="spellEnd"/>
            <w:r w:rsidRPr="00787B6D">
              <w:rPr>
                <w:rFonts w:ascii="Times New Roman" w:hAnsi="Times New Roman" w:cs="Times New Roman"/>
                <w:i/>
                <w:sz w:val="24"/>
                <w:szCs w:val="24"/>
              </w:rPr>
              <w:t>, «Суриков как бы очеловечивает лошадь: в его картине не только всадник, но и конь выглядит полноправным участником весёлой забавы, которому присуще чувство игры, больше того, конь и сам испытывает удовольствие от игры».</w:t>
            </w:r>
          </w:p>
        </w:tc>
        <w:tc>
          <w:tcPr>
            <w:tcW w:w="986" w:type="dxa"/>
          </w:tcPr>
          <w:p w:rsidR="00787B6D" w:rsidRPr="00787B6D" w:rsidRDefault="00787B6D" w:rsidP="00787B6D">
            <w:pPr>
              <w:contextualSpacing/>
              <w:jc w:val="center"/>
              <w:rPr>
                <w:rFonts w:ascii="Times New Roman" w:hAnsi="Times New Roman" w:cs="Times New Roman"/>
                <w:b/>
                <w:sz w:val="24"/>
                <w:szCs w:val="24"/>
              </w:rPr>
            </w:pP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Названы </w:t>
            </w:r>
            <w:r w:rsidRPr="00787B6D">
              <w:rPr>
                <w:rFonts w:ascii="Times New Roman" w:hAnsi="Times New Roman" w:cs="Times New Roman"/>
                <w:i/>
                <w:sz w:val="24"/>
                <w:szCs w:val="24"/>
              </w:rPr>
              <w:t>шесть</w:t>
            </w:r>
            <w:r w:rsidRPr="00787B6D">
              <w:rPr>
                <w:rFonts w:ascii="Times New Roman" w:hAnsi="Times New Roman" w:cs="Times New Roman"/>
                <w:sz w:val="24"/>
                <w:szCs w:val="24"/>
              </w:rPr>
              <w:t xml:space="preserve"> элементов картины (по 0,5 балла за каждое верное высказывание)</w:t>
            </w:r>
          </w:p>
        </w:tc>
        <w:tc>
          <w:tcPr>
            <w:tcW w:w="986" w:type="dxa"/>
          </w:tcPr>
          <w:p w:rsidR="00787B6D" w:rsidRPr="00787B6D" w:rsidRDefault="00787B6D" w:rsidP="00787B6D">
            <w:pPr>
              <w:contextualSpacing/>
              <w:jc w:val="center"/>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b/>
                <w:sz w:val="24"/>
                <w:szCs w:val="24"/>
              </w:rPr>
            </w:pPr>
            <w:r w:rsidRPr="00787B6D">
              <w:rPr>
                <w:rFonts w:ascii="Times New Roman" w:hAnsi="Times New Roman" w:cs="Times New Roman"/>
                <w:sz w:val="24"/>
                <w:szCs w:val="24"/>
              </w:rPr>
              <w:t>Названы 5-слов или словосочетаний, передающих настроение работы(по 0,5 балла за каждое верное высказывание)</w:t>
            </w:r>
          </w:p>
        </w:tc>
        <w:tc>
          <w:tcPr>
            <w:tcW w:w="986" w:type="dxa"/>
          </w:tcPr>
          <w:p w:rsidR="00787B6D" w:rsidRPr="00787B6D" w:rsidRDefault="00787B6D" w:rsidP="00787B6D">
            <w:pPr>
              <w:contextualSpacing/>
              <w:jc w:val="center"/>
              <w:rPr>
                <w:rFonts w:ascii="Times New Roman" w:hAnsi="Times New Roman" w:cs="Times New Roman"/>
                <w:i/>
                <w:sz w:val="24"/>
                <w:szCs w:val="24"/>
              </w:rPr>
            </w:pPr>
            <w:r w:rsidRPr="00787B6D">
              <w:rPr>
                <w:rFonts w:ascii="Times New Roman" w:hAnsi="Times New Roman" w:cs="Times New Roman"/>
                <w:i/>
                <w:sz w:val="24"/>
                <w:szCs w:val="24"/>
              </w:rPr>
              <w:t>2,5</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b/>
                <w:sz w:val="24"/>
                <w:szCs w:val="24"/>
              </w:rPr>
            </w:pPr>
          </w:p>
        </w:tc>
        <w:tc>
          <w:tcPr>
            <w:tcW w:w="986" w:type="dxa"/>
          </w:tcPr>
          <w:p w:rsidR="00787B6D" w:rsidRPr="00787B6D" w:rsidRDefault="00787B6D" w:rsidP="00787B6D">
            <w:pPr>
              <w:contextualSpacing/>
              <w:jc w:val="center"/>
              <w:rPr>
                <w:rFonts w:ascii="Times New Roman" w:hAnsi="Times New Roman" w:cs="Times New Roman"/>
                <w:i/>
                <w:sz w:val="24"/>
                <w:szCs w:val="24"/>
              </w:rPr>
            </w:pPr>
          </w:p>
        </w:tc>
      </w:tr>
      <w:tr w:rsidR="00787B6D" w:rsidRPr="00787B6D" w:rsidTr="00491A90">
        <w:tc>
          <w:tcPr>
            <w:tcW w:w="8359" w:type="dxa"/>
            <w:gridSpan w:val="2"/>
          </w:tcPr>
          <w:p w:rsidR="00787B6D" w:rsidRPr="00787B6D" w:rsidRDefault="00787B6D" w:rsidP="00787B6D">
            <w:pPr>
              <w:contextualSpacing/>
              <w:jc w:val="right"/>
              <w:rPr>
                <w:rFonts w:ascii="Times New Roman" w:hAnsi="Times New Roman" w:cs="Times New Roman"/>
                <w:sz w:val="24"/>
                <w:szCs w:val="24"/>
              </w:rPr>
            </w:pPr>
            <w:r w:rsidRPr="00787B6D">
              <w:rPr>
                <w:rFonts w:ascii="Times New Roman" w:hAnsi="Times New Roman" w:cs="Times New Roman"/>
                <w:sz w:val="24"/>
                <w:szCs w:val="24"/>
              </w:rPr>
              <w:t>Максимальный балл</w:t>
            </w:r>
          </w:p>
        </w:tc>
        <w:tc>
          <w:tcPr>
            <w:tcW w:w="986" w:type="dxa"/>
          </w:tcPr>
          <w:p w:rsidR="00787B6D" w:rsidRPr="00787B6D" w:rsidRDefault="00787B6D" w:rsidP="00787B6D">
            <w:pPr>
              <w:contextualSpacing/>
              <w:jc w:val="center"/>
              <w:rPr>
                <w:rFonts w:ascii="Times New Roman" w:hAnsi="Times New Roman" w:cs="Times New Roman"/>
                <w:b/>
                <w:sz w:val="24"/>
                <w:szCs w:val="24"/>
              </w:rPr>
            </w:pPr>
            <w:r w:rsidRPr="00787B6D">
              <w:rPr>
                <w:rFonts w:ascii="Times New Roman" w:hAnsi="Times New Roman" w:cs="Times New Roman"/>
                <w:b/>
                <w:sz w:val="24"/>
                <w:szCs w:val="24"/>
              </w:rPr>
              <w:t>6,5</w:t>
            </w:r>
          </w:p>
        </w:tc>
      </w:tr>
    </w:tbl>
    <w:p w:rsidR="00787B6D" w:rsidRPr="00787B6D" w:rsidRDefault="00787B6D" w:rsidP="00787B6D">
      <w:pPr>
        <w:spacing w:after="0" w:line="240" w:lineRule="auto"/>
        <w:contextualSpacing/>
        <w:rPr>
          <w:rFonts w:ascii="Times New Roman" w:hAnsi="Times New Roman" w:cs="Times New Roman"/>
          <w:sz w:val="24"/>
          <w:szCs w:val="24"/>
        </w:rPr>
      </w:pPr>
    </w:p>
    <w:tbl>
      <w:tblPr>
        <w:tblStyle w:val="a4"/>
        <w:tblW w:w="0" w:type="auto"/>
        <w:tblLook w:val="04A0" w:firstRow="1" w:lastRow="0" w:firstColumn="1" w:lastColumn="0" w:noHBand="0" w:noVBand="1"/>
      </w:tblPr>
      <w:tblGrid>
        <w:gridCol w:w="622"/>
        <w:gridCol w:w="7737"/>
        <w:gridCol w:w="986"/>
      </w:tblGrid>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Фрагмент 2</w:t>
            </w:r>
          </w:p>
        </w:tc>
        <w:tc>
          <w:tcPr>
            <w:tcW w:w="986" w:type="dxa"/>
          </w:tcPr>
          <w:p w:rsidR="00787B6D" w:rsidRPr="00787B6D" w:rsidRDefault="00787B6D" w:rsidP="00787B6D">
            <w:pPr>
              <w:contextualSpacing/>
              <w:rPr>
                <w:rFonts w:ascii="Times New Roman" w:hAnsi="Times New Roman" w:cs="Times New Roman"/>
                <w:b/>
                <w:sz w:val="24"/>
                <w:szCs w:val="24"/>
              </w:rPr>
            </w:pPr>
            <w:r w:rsidRPr="00787B6D">
              <w:rPr>
                <w:rFonts w:ascii="Times New Roman" w:hAnsi="Times New Roman" w:cs="Times New Roman"/>
                <w:b/>
                <w:sz w:val="24"/>
                <w:szCs w:val="24"/>
              </w:rPr>
              <w:t>Кол-во баллов</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1.</w:t>
            </w: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Баян</w:t>
            </w:r>
          </w:p>
        </w:tc>
        <w:tc>
          <w:tcPr>
            <w:tcW w:w="986" w:type="dxa"/>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0,5</w:t>
            </w:r>
          </w:p>
        </w:tc>
      </w:tr>
      <w:tr w:rsidR="00787B6D" w:rsidRPr="00787B6D" w:rsidTr="00491A90">
        <w:trPr>
          <w:trHeight w:val="231"/>
        </w:trPr>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2.</w:t>
            </w:r>
          </w:p>
        </w:tc>
        <w:tc>
          <w:tcPr>
            <w:tcW w:w="7737"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Васнецов</w:t>
            </w:r>
          </w:p>
        </w:tc>
        <w:tc>
          <w:tcPr>
            <w:tcW w:w="986" w:type="dxa"/>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0,5</w:t>
            </w:r>
          </w:p>
        </w:tc>
      </w:tr>
      <w:tr w:rsidR="00787B6D" w:rsidRPr="00787B6D" w:rsidTr="00491A90">
        <w:trPr>
          <w:trHeight w:val="3251"/>
        </w:trPr>
        <w:tc>
          <w:tcPr>
            <w:tcW w:w="622" w:type="dxa"/>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3.</w:t>
            </w:r>
          </w:p>
        </w:tc>
        <w:tc>
          <w:tcPr>
            <w:tcW w:w="7737" w:type="dxa"/>
          </w:tcPr>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На картине изображена княжеская дружина, набирающаяся сил перед сражением. Воины помещены в центр картины, слепой гусляр скромно занимает место с краю, ведь в предстоящем бою главную роль предстоит играть не ему, а защитникам русской земли.</w:t>
            </w: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Известно, что Виктор Михайлович запечатлел на полотне не абстрактную дружину, а войско князя Игоря: и его самого, и юного сына можно видеть среди воинов, задумчиво внимающих рассказчику. Литературные источники гласят, что Баян, в основном, пел о доблестных, ратных подвигах, о русских богатырях: таким образом, он вдохновлял войско на будущий бой.</w:t>
            </w: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Пейзаж</w:t>
            </w: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Природа вторит настрою дружины: бушует сильный ветер, о чем можно судить по растрепавшимся волосам сказителя. Над войском нависли грозовые облака, будто предупреждая, что сеча будет нелегкой.</w:t>
            </w: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lastRenderedPageBreak/>
              <w:t>Холм, на котором разместились воины, совсем небольшой, на его вершине хватило места не всем, на нем сидит чуть больше дюжины мужчин, и часть дружины слушает былину с его обратной стороны. Но, глядя на окрестности, кажется, что войско князя Игоря совсем не отличается большой численностью, ведь за таким маленьким холмом не могло поместиться много людей.</w:t>
            </w:r>
          </w:p>
          <w:p w:rsidR="00787B6D" w:rsidRPr="00787B6D" w:rsidRDefault="00787B6D" w:rsidP="00787B6D">
            <w:pPr>
              <w:contextualSpacing/>
              <w:rPr>
                <w:rFonts w:ascii="Times New Roman" w:hAnsi="Times New Roman" w:cs="Times New Roman"/>
                <w:i/>
                <w:sz w:val="24"/>
                <w:szCs w:val="24"/>
              </w:rPr>
            </w:pP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Дружина выглядит одинокой на фоне великолепной природы, богато отраженной на полотне: можно видеть бескрайние просторы, широкую реку, густой лес и поле, а княжеских ратников будто бы нигде и нет, они сконцентрированы лишь на маленьком пятачке. Это ощущение неспроста: мы знаем, чем окончился поход князя Игоря против половцев в 1185 году.</w:t>
            </w:r>
          </w:p>
          <w:p w:rsidR="00787B6D" w:rsidRPr="00787B6D" w:rsidRDefault="00787B6D" w:rsidP="00787B6D">
            <w:pPr>
              <w:contextualSpacing/>
              <w:rPr>
                <w:rFonts w:ascii="Times New Roman" w:hAnsi="Times New Roman" w:cs="Times New Roman"/>
                <w:i/>
                <w:sz w:val="24"/>
                <w:szCs w:val="24"/>
              </w:rPr>
            </w:pPr>
            <w:r w:rsidRPr="00787B6D">
              <w:rPr>
                <w:rFonts w:ascii="Times New Roman" w:hAnsi="Times New Roman" w:cs="Times New Roman"/>
                <w:i/>
                <w:sz w:val="24"/>
                <w:szCs w:val="24"/>
              </w:rPr>
              <w:t>Лица воевод и ратников напряжены, а тревожные закатные цвета подчеркивают ощущение грядущей грозы. Мрачное, гнетущее впечатление не оставляет зрителя тем больше, чем дальше он вглядывается в полотно. Знает ли вещий Баян о том, что войско обречено?</w:t>
            </w:r>
          </w:p>
        </w:tc>
        <w:tc>
          <w:tcPr>
            <w:tcW w:w="986" w:type="dxa"/>
          </w:tcPr>
          <w:p w:rsidR="00787B6D" w:rsidRPr="00787B6D" w:rsidRDefault="00787B6D" w:rsidP="00787B6D">
            <w:pPr>
              <w:contextualSpacing/>
              <w:jc w:val="center"/>
              <w:rPr>
                <w:rFonts w:ascii="Times New Roman" w:hAnsi="Times New Roman" w:cs="Times New Roman"/>
                <w:b/>
                <w:sz w:val="24"/>
                <w:szCs w:val="24"/>
              </w:rPr>
            </w:pP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Названы </w:t>
            </w:r>
            <w:r w:rsidRPr="00787B6D">
              <w:rPr>
                <w:rFonts w:ascii="Times New Roman" w:hAnsi="Times New Roman" w:cs="Times New Roman"/>
                <w:i/>
                <w:sz w:val="24"/>
                <w:szCs w:val="24"/>
              </w:rPr>
              <w:t>шесть</w:t>
            </w:r>
            <w:r w:rsidRPr="00787B6D">
              <w:rPr>
                <w:rFonts w:ascii="Times New Roman" w:hAnsi="Times New Roman" w:cs="Times New Roman"/>
                <w:sz w:val="24"/>
                <w:szCs w:val="24"/>
              </w:rPr>
              <w:t xml:space="preserve"> элементов картины (по 0,5 балла за каждое верное высказывание)</w:t>
            </w:r>
          </w:p>
        </w:tc>
        <w:tc>
          <w:tcPr>
            <w:tcW w:w="986" w:type="dxa"/>
          </w:tcPr>
          <w:p w:rsidR="00787B6D" w:rsidRPr="00787B6D" w:rsidRDefault="00787B6D" w:rsidP="00787B6D">
            <w:pPr>
              <w:contextualSpacing/>
              <w:jc w:val="center"/>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b/>
                <w:sz w:val="24"/>
                <w:szCs w:val="24"/>
              </w:rPr>
            </w:pPr>
            <w:r w:rsidRPr="00787B6D">
              <w:rPr>
                <w:rFonts w:ascii="Times New Roman" w:hAnsi="Times New Roman" w:cs="Times New Roman"/>
                <w:sz w:val="24"/>
                <w:szCs w:val="24"/>
              </w:rPr>
              <w:t>Названы 5-слов или словосочетаний, передающих настроение работы(по 0,5 балла за каждое верное высказывание)</w:t>
            </w:r>
          </w:p>
        </w:tc>
        <w:tc>
          <w:tcPr>
            <w:tcW w:w="986" w:type="dxa"/>
          </w:tcPr>
          <w:p w:rsidR="00787B6D" w:rsidRPr="00787B6D" w:rsidRDefault="00787B6D" w:rsidP="00787B6D">
            <w:pPr>
              <w:contextualSpacing/>
              <w:jc w:val="center"/>
              <w:rPr>
                <w:rFonts w:ascii="Times New Roman" w:hAnsi="Times New Roman" w:cs="Times New Roman"/>
                <w:i/>
                <w:sz w:val="24"/>
                <w:szCs w:val="24"/>
              </w:rPr>
            </w:pPr>
            <w:r w:rsidRPr="00787B6D">
              <w:rPr>
                <w:rFonts w:ascii="Times New Roman" w:hAnsi="Times New Roman" w:cs="Times New Roman"/>
                <w:i/>
                <w:sz w:val="24"/>
                <w:szCs w:val="24"/>
              </w:rPr>
              <w:t>2,5</w:t>
            </w:r>
          </w:p>
        </w:tc>
      </w:tr>
      <w:tr w:rsidR="00787B6D" w:rsidRPr="00787B6D" w:rsidTr="00491A90">
        <w:tc>
          <w:tcPr>
            <w:tcW w:w="622" w:type="dxa"/>
          </w:tcPr>
          <w:p w:rsidR="00787B6D" w:rsidRPr="00787B6D" w:rsidRDefault="00787B6D" w:rsidP="00787B6D">
            <w:pPr>
              <w:contextualSpacing/>
              <w:rPr>
                <w:rFonts w:ascii="Times New Roman" w:hAnsi="Times New Roman" w:cs="Times New Roman"/>
                <w:sz w:val="24"/>
                <w:szCs w:val="24"/>
              </w:rPr>
            </w:pPr>
          </w:p>
        </w:tc>
        <w:tc>
          <w:tcPr>
            <w:tcW w:w="7737" w:type="dxa"/>
          </w:tcPr>
          <w:p w:rsidR="00787B6D" w:rsidRPr="00787B6D" w:rsidRDefault="00787B6D" w:rsidP="00787B6D">
            <w:pPr>
              <w:contextualSpacing/>
              <w:jc w:val="both"/>
              <w:rPr>
                <w:rFonts w:ascii="Times New Roman" w:hAnsi="Times New Roman" w:cs="Times New Roman"/>
                <w:b/>
                <w:sz w:val="24"/>
                <w:szCs w:val="24"/>
              </w:rPr>
            </w:pPr>
          </w:p>
        </w:tc>
        <w:tc>
          <w:tcPr>
            <w:tcW w:w="986" w:type="dxa"/>
          </w:tcPr>
          <w:p w:rsidR="00787B6D" w:rsidRPr="00787B6D" w:rsidRDefault="00787B6D" w:rsidP="00787B6D">
            <w:pPr>
              <w:contextualSpacing/>
              <w:jc w:val="center"/>
              <w:rPr>
                <w:rFonts w:ascii="Times New Roman" w:hAnsi="Times New Roman" w:cs="Times New Roman"/>
                <w:i/>
                <w:sz w:val="24"/>
                <w:szCs w:val="24"/>
              </w:rPr>
            </w:pPr>
          </w:p>
        </w:tc>
      </w:tr>
      <w:tr w:rsidR="00787B6D" w:rsidRPr="00787B6D" w:rsidTr="00491A90">
        <w:tc>
          <w:tcPr>
            <w:tcW w:w="8359" w:type="dxa"/>
            <w:gridSpan w:val="2"/>
          </w:tcPr>
          <w:p w:rsidR="00787B6D" w:rsidRPr="00787B6D" w:rsidRDefault="00787B6D" w:rsidP="00787B6D">
            <w:pPr>
              <w:contextualSpacing/>
              <w:jc w:val="right"/>
              <w:rPr>
                <w:rFonts w:ascii="Times New Roman" w:hAnsi="Times New Roman" w:cs="Times New Roman"/>
                <w:sz w:val="24"/>
                <w:szCs w:val="24"/>
              </w:rPr>
            </w:pPr>
            <w:r w:rsidRPr="00787B6D">
              <w:rPr>
                <w:rFonts w:ascii="Times New Roman" w:hAnsi="Times New Roman" w:cs="Times New Roman"/>
                <w:sz w:val="24"/>
                <w:szCs w:val="24"/>
              </w:rPr>
              <w:t>Максимальный балл</w:t>
            </w:r>
          </w:p>
        </w:tc>
        <w:tc>
          <w:tcPr>
            <w:tcW w:w="986" w:type="dxa"/>
          </w:tcPr>
          <w:p w:rsidR="00787B6D" w:rsidRPr="00787B6D" w:rsidRDefault="00787B6D" w:rsidP="00787B6D">
            <w:pPr>
              <w:contextualSpacing/>
              <w:jc w:val="center"/>
              <w:rPr>
                <w:rFonts w:ascii="Times New Roman" w:hAnsi="Times New Roman" w:cs="Times New Roman"/>
                <w:b/>
                <w:sz w:val="24"/>
                <w:szCs w:val="24"/>
              </w:rPr>
            </w:pPr>
            <w:r w:rsidRPr="00787B6D">
              <w:rPr>
                <w:rFonts w:ascii="Times New Roman" w:hAnsi="Times New Roman" w:cs="Times New Roman"/>
                <w:b/>
                <w:sz w:val="24"/>
                <w:szCs w:val="24"/>
              </w:rPr>
              <w:t>6,5</w:t>
            </w:r>
          </w:p>
        </w:tc>
      </w:tr>
    </w:tbl>
    <w:p w:rsidR="00787B6D" w:rsidRPr="00787B6D" w:rsidRDefault="00787B6D" w:rsidP="00787B6D">
      <w:pPr>
        <w:spacing w:after="0" w:line="240" w:lineRule="auto"/>
        <w:contextualSpacing/>
        <w:rPr>
          <w:rFonts w:ascii="Times New Roman" w:hAnsi="Times New Roman" w:cs="Times New Roman"/>
          <w:sz w:val="24"/>
          <w:szCs w:val="24"/>
        </w:rPr>
      </w:pPr>
    </w:p>
    <w:p w:rsidR="00787B6D" w:rsidRPr="00787B6D" w:rsidRDefault="00787B6D" w:rsidP="00787B6D">
      <w:pPr>
        <w:spacing w:after="0" w:line="240" w:lineRule="auto"/>
        <w:contextualSpacing/>
        <w:rPr>
          <w:rFonts w:ascii="Times New Roman" w:hAnsi="Times New Roman" w:cs="Times New Roman"/>
          <w:sz w:val="24"/>
          <w:szCs w:val="24"/>
        </w:rPr>
      </w:pPr>
    </w:p>
    <w:p w:rsidR="00787B6D" w:rsidRPr="00787B6D" w:rsidRDefault="00787B6D" w:rsidP="00787B6D">
      <w:pPr>
        <w:spacing w:after="0" w:line="240" w:lineRule="auto"/>
        <w:contextualSpacing/>
        <w:rPr>
          <w:rFonts w:ascii="Times New Roman" w:hAnsi="Times New Roman" w:cs="Times New Roman"/>
          <w:b/>
          <w:sz w:val="24"/>
          <w:szCs w:val="24"/>
        </w:rPr>
      </w:pPr>
      <w:r w:rsidRPr="00787B6D">
        <w:rPr>
          <w:rFonts w:ascii="Times New Roman" w:hAnsi="Times New Roman" w:cs="Times New Roman"/>
          <w:b/>
          <w:sz w:val="24"/>
          <w:szCs w:val="24"/>
        </w:rPr>
        <w:t>2.2</w:t>
      </w:r>
    </w:p>
    <w:tbl>
      <w:tblPr>
        <w:tblStyle w:val="a4"/>
        <w:tblW w:w="5000" w:type="pct"/>
        <w:tblLook w:val="04A0" w:firstRow="1" w:lastRow="0" w:firstColumn="1" w:lastColumn="0" w:noHBand="0" w:noVBand="1"/>
      </w:tblPr>
      <w:tblGrid>
        <w:gridCol w:w="516"/>
        <w:gridCol w:w="7007"/>
        <w:gridCol w:w="1822"/>
      </w:tblGrid>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p>
        </w:tc>
        <w:tc>
          <w:tcPr>
            <w:tcW w:w="3749" w:type="pct"/>
          </w:tcPr>
          <w:p w:rsidR="00787B6D" w:rsidRPr="00787B6D" w:rsidRDefault="00787B6D" w:rsidP="00787B6D">
            <w:pPr>
              <w:contextualSpacing/>
              <w:rPr>
                <w:rFonts w:ascii="Times New Roman" w:hAnsi="Times New Roman" w:cs="Times New Roman"/>
                <w:sz w:val="24"/>
                <w:szCs w:val="24"/>
              </w:rPr>
            </w:pPr>
          </w:p>
        </w:tc>
        <w:tc>
          <w:tcPr>
            <w:tcW w:w="975" w:type="pct"/>
          </w:tcPr>
          <w:p w:rsidR="00787B6D" w:rsidRPr="00787B6D" w:rsidRDefault="00787B6D" w:rsidP="00787B6D">
            <w:pPr>
              <w:contextualSpacing/>
              <w:rPr>
                <w:rFonts w:ascii="Times New Roman" w:hAnsi="Times New Roman" w:cs="Times New Roman"/>
                <w:b/>
                <w:sz w:val="24"/>
                <w:szCs w:val="24"/>
              </w:rPr>
            </w:pPr>
            <w:r w:rsidRPr="00787B6D">
              <w:rPr>
                <w:rFonts w:ascii="Times New Roman" w:hAnsi="Times New Roman" w:cs="Times New Roman"/>
                <w:b/>
                <w:sz w:val="24"/>
                <w:szCs w:val="24"/>
              </w:rPr>
              <w:t>Кол-во баллов</w:t>
            </w:r>
          </w:p>
        </w:tc>
      </w:tr>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1.</w:t>
            </w:r>
          </w:p>
        </w:tc>
        <w:tc>
          <w:tcPr>
            <w:tcW w:w="3749"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Грачи прилетели</w:t>
            </w:r>
          </w:p>
        </w:tc>
        <w:tc>
          <w:tcPr>
            <w:tcW w:w="975" w:type="pct"/>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4</w:t>
            </w:r>
          </w:p>
        </w:tc>
      </w:tr>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2.</w:t>
            </w:r>
          </w:p>
        </w:tc>
        <w:tc>
          <w:tcPr>
            <w:tcW w:w="3749"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Саврасов – 1 балл, Алексей – 1 балл, Кондратьевич– 1 балл</w:t>
            </w:r>
          </w:p>
        </w:tc>
        <w:tc>
          <w:tcPr>
            <w:tcW w:w="975" w:type="pct"/>
          </w:tcPr>
          <w:p w:rsidR="00787B6D" w:rsidRPr="00787B6D" w:rsidRDefault="00787B6D" w:rsidP="00787B6D">
            <w:pPr>
              <w:contextualSpacing/>
              <w:rPr>
                <w:rFonts w:ascii="Times New Roman" w:hAnsi="Times New Roman" w:cs="Times New Roman"/>
                <w:b/>
                <w:i/>
                <w:sz w:val="24"/>
                <w:szCs w:val="24"/>
              </w:rPr>
            </w:pPr>
            <w:r w:rsidRPr="00787B6D">
              <w:rPr>
                <w:rFonts w:ascii="Times New Roman" w:hAnsi="Times New Roman" w:cs="Times New Roman"/>
                <w:b/>
                <w:i/>
                <w:sz w:val="24"/>
                <w:szCs w:val="24"/>
              </w:rPr>
              <w:t>3</w:t>
            </w:r>
          </w:p>
        </w:tc>
      </w:tr>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3.</w:t>
            </w:r>
          </w:p>
        </w:tc>
        <w:tc>
          <w:tcPr>
            <w:tcW w:w="3749" w:type="pct"/>
          </w:tcPr>
          <w:tbl>
            <w:tblPr>
              <w:tblStyle w:val="a4"/>
              <w:tblW w:w="0" w:type="auto"/>
              <w:tblInd w:w="720" w:type="dxa"/>
              <w:tblLook w:val="04A0" w:firstRow="1" w:lastRow="0" w:firstColumn="1" w:lastColumn="0" w:noHBand="0" w:noVBand="1"/>
            </w:tblPr>
            <w:tblGrid>
              <w:gridCol w:w="2738"/>
              <w:gridCol w:w="3005"/>
            </w:tblGrid>
            <w:tr w:rsidR="00787B6D" w:rsidRPr="00787B6D" w:rsidTr="00491A90">
              <w:tc>
                <w:tcPr>
                  <w:tcW w:w="2738" w:type="dxa"/>
                </w:tcPr>
                <w:p w:rsidR="00787B6D" w:rsidRPr="00787B6D" w:rsidRDefault="00787B6D" w:rsidP="00787B6D">
                  <w:pPr>
                    <w:contextualSpacing/>
                    <w:jc w:val="center"/>
                    <w:rPr>
                      <w:rFonts w:ascii="Times New Roman" w:hAnsi="Times New Roman" w:cs="Times New Roman"/>
                      <w:b/>
                      <w:sz w:val="24"/>
                      <w:szCs w:val="24"/>
                    </w:rPr>
                  </w:pPr>
                  <w:r w:rsidRPr="00787B6D">
                    <w:rPr>
                      <w:rFonts w:ascii="Times New Roman" w:hAnsi="Times New Roman" w:cs="Times New Roman"/>
                      <w:b/>
                      <w:sz w:val="24"/>
                      <w:szCs w:val="24"/>
                    </w:rPr>
                    <w:t>Средства живописи</w:t>
                  </w:r>
                </w:p>
              </w:tc>
              <w:tc>
                <w:tcPr>
                  <w:tcW w:w="3005" w:type="dxa"/>
                </w:tcPr>
                <w:p w:rsidR="00787B6D" w:rsidRPr="00787B6D" w:rsidRDefault="00787B6D" w:rsidP="00787B6D">
                  <w:pPr>
                    <w:contextualSpacing/>
                    <w:jc w:val="center"/>
                    <w:rPr>
                      <w:rFonts w:ascii="Times New Roman" w:hAnsi="Times New Roman" w:cs="Times New Roman"/>
                      <w:b/>
                      <w:sz w:val="24"/>
                      <w:szCs w:val="24"/>
                    </w:rPr>
                  </w:pPr>
                  <w:r w:rsidRPr="00787B6D">
                    <w:rPr>
                      <w:rFonts w:ascii="Times New Roman" w:hAnsi="Times New Roman" w:cs="Times New Roman"/>
                      <w:b/>
                      <w:sz w:val="24"/>
                      <w:szCs w:val="24"/>
                    </w:rPr>
                    <w:t>Средства поэзии</w:t>
                  </w:r>
                </w:p>
              </w:tc>
            </w:tr>
            <w:tr w:rsidR="00787B6D" w:rsidRPr="00787B6D" w:rsidTr="00491A90">
              <w:tc>
                <w:tcPr>
                  <w:tcW w:w="2738" w:type="dxa"/>
                  <w:vMerge w:val="restart"/>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Асимметричность расположения деревьев «усиливает впечатление хлопотливого движения грачей, летающих вокруг гнёзд». В изображении грачей отмечается некоторый отход от реалистичности — фигуры птиц несколько велики по сравнению с реальными размерами, а их рисунок выглядит довольно приблизительным и даже наивным. При этом, однако, «верно передан характер этих симпатичных вестников весны», и, скорее всего, </w:t>
                  </w:r>
                  <w:r w:rsidRPr="00787B6D">
                    <w:rPr>
                      <w:rFonts w:ascii="Times New Roman" w:hAnsi="Times New Roman" w:cs="Times New Roman"/>
                      <w:sz w:val="24"/>
                      <w:szCs w:val="24"/>
                    </w:rPr>
                    <w:lastRenderedPageBreak/>
                    <w:t>«если бы их фигурки были безукоризненно верны анатомически, тщательно нарисованы, несомненно картина потеряла бы значительную часть своей прелести».</w:t>
                  </w:r>
                </w:p>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Центральная группа берёз является основой композиции. Склонённые ветки боковых деревьев, стволы которых частично обрезаны краями холста, уравновешивают центральную группу справа и слева. Мягкий свет от косых лучей весеннего солнца падает справа налево, образуя лёгкие тени берёз на всё ещё белом, но уже немного потемневшем снегу. За деревьями находится забор, за которым видны крыши деревянных построек. Линия забора проходит на втором плане по всей ширине картины, подчёркивая протяжённость пейзажа в горизонтальном направлении. За деревянными постройками возвышается старая пятиглавая церковь с колокольней шатрового типа, а далее до самого горизонта простираются равнинные поля, через которые протекает река Изображённые на картине дальние планы придают пейзажу ощущение </w:t>
                  </w:r>
                  <w:proofErr w:type="spellStart"/>
                  <w:r w:rsidRPr="00787B6D">
                    <w:rPr>
                      <w:rFonts w:ascii="Times New Roman" w:hAnsi="Times New Roman" w:cs="Times New Roman"/>
                      <w:sz w:val="24"/>
                      <w:szCs w:val="24"/>
                    </w:rPr>
                    <w:t>пространственности</w:t>
                  </w:r>
                  <w:proofErr w:type="spellEnd"/>
                  <w:r w:rsidRPr="00787B6D">
                    <w:rPr>
                      <w:rFonts w:ascii="Times New Roman" w:hAnsi="Times New Roman" w:cs="Times New Roman"/>
                      <w:sz w:val="24"/>
                      <w:szCs w:val="24"/>
                    </w:rPr>
                    <w:t>.</w:t>
                  </w:r>
                </w:p>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В целом образ старинной церкви </w:t>
                  </w:r>
                  <w:r w:rsidRPr="00787B6D">
                    <w:rPr>
                      <w:rFonts w:ascii="Times New Roman" w:hAnsi="Times New Roman" w:cs="Times New Roman"/>
                      <w:sz w:val="24"/>
                      <w:szCs w:val="24"/>
                    </w:rPr>
                    <w:lastRenderedPageBreak/>
                    <w:t xml:space="preserve">написан </w:t>
                  </w:r>
                  <w:proofErr w:type="spellStart"/>
                  <w:r w:rsidRPr="00787B6D">
                    <w:rPr>
                      <w:rFonts w:ascii="Times New Roman" w:hAnsi="Times New Roman" w:cs="Times New Roman"/>
                      <w:sz w:val="24"/>
                      <w:szCs w:val="24"/>
                    </w:rPr>
                    <w:t>Саврасовым</w:t>
                  </w:r>
                  <w:proofErr w:type="spellEnd"/>
                  <w:r w:rsidRPr="00787B6D">
                    <w:rPr>
                      <w:rFonts w:ascii="Times New Roman" w:hAnsi="Times New Roman" w:cs="Times New Roman"/>
                      <w:sz w:val="24"/>
                      <w:szCs w:val="24"/>
                    </w:rPr>
                    <w:t xml:space="preserve"> очень тонко и проникновенно, с чувством уважения к памятнику сельской архитектуры и его строителям.</w:t>
                  </w:r>
                </w:p>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Для усиления пространственного звучания образа Саврасов немного нарушил перспективу. Передний план картины изображён так, что художник как будто находится вблизи земли. Но при таком ракурсе горизонт должен был бы находиться довольно низко, в то время как на картине он изображён примерно посередине холста, на уровне церковных главок. Это было сделано художником для того, чтобы лучше показать равнинные дали, которые играют в картине важную смысловую и образную роль. По словам искусствоведа Николая </w:t>
                  </w:r>
                  <w:proofErr w:type="spellStart"/>
                  <w:r w:rsidRPr="00787B6D">
                    <w:rPr>
                      <w:rFonts w:ascii="Times New Roman" w:hAnsi="Times New Roman" w:cs="Times New Roman"/>
                      <w:sz w:val="24"/>
                      <w:szCs w:val="24"/>
                    </w:rPr>
                    <w:t>Новоуспенского</w:t>
                  </w:r>
                  <w:proofErr w:type="spellEnd"/>
                  <w:r w:rsidRPr="00787B6D">
                    <w:rPr>
                      <w:rFonts w:ascii="Times New Roman" w:hAnsi="Times New Roman" w:cs="Times New Roman"/>
                      <w:sz w:val="24"/>
                      <w:szCs w:val="24"/>
                    </w:rPr>
                    <w:t xml:space="preserve">, «композиция картины, её ритмическое и цветовое построение сложны и многообразны». Полотно можно условно поделить на три горизонтальных пояса, каждый из которых написан в определённой цветовой тональности. Верхний пояс, охватывающий примерно половину холста, занят светлым небом, в цветовой гамме которого преобладают холодные голубые тона. </w:t>
                  </w:r>
                  <w:r w:rsidRPr="00787B6D">
                    <w:rPr>
                      <w:rFonts w:ascii="Times New Roman" w:hAnsi="Times New Roman" w:cs="Times New Roman"/>
                      <w:sz w:val="24"/>
                      <w:szCs w:val="24"/>
                    </w:rPr>
                    <w:lastRenderedPageBreak/>
                    <w:t xml:space="preserve">На нижнем поясе, занимающем примерно треть полотна, изображён светлый снег, выполненный в серовато-белильных тонах. А между верхним и нижним поясами, охватывая пространство от забора до дальних полей у горизонта, находится относительно узкий средний пояс, написанный в коричневых тонах с голубыми прописками. Таким образом, «наиболее тёмный участок земли и строений </w:t>
                  </w:r>
                  <w:proofErr w:type="gramStart"/>
                  <w:r w:rsidRPr="00787B6D">
                    <w:rPr>
                      <w:rFonts w:ascii="Times New Roman" w:hAnsi="Times New Roman" w:cs="Times New Roman"/>
                      <w:sz w:val="24"/>
                      <w:szCs w:val="24"/>
                    </w:rPr>
                    <w:t>оказывается</w:t>
                  </w:r>
                  <w:proofErr w:type="gramEnd"/>
                  <w:r w:rsidRPr="00787B6D">
                    <w:rPr>
                      <w:rFonts w:ascii="Times New Roman" w:hAnsi="Times New Roman" w:cs="Times New Roman"/>
                      <w:sz w:val="24"/>
                      <w:szCs w:val="24"/>
                    </w:rPr>
                    <w:t xml:space="preserve"> как бы взвешенным в светлой и лёгкой среде, что способствует впечатлению воздушности всего пейзажа. Художник добивается согласованности и слитности элементов пейзажа как с помощью правильно выбранной композиции, так и используя средства самой живописи, через хорошо подобранные светотеневые соотношения. Композиция полотна создаёт впечатление устремлённости ввысь, которое достигается «подчёркнуто тянущимися кверху молодыми тонкими берёзками и шатровой колокольней старинной белокаменной церкви». Посредством тщательно разработанной пластической характеристики пейзажных элементов </w:t>
                  </w:r>
                  <w:r w:rsidRPr="00787B6D">
                    <w:rPr>
                      <w:rFonts w:ascii="Times New Roman" w:hAnsi="Times New Roman" w:cs="Times New Roman"/>
                      <w:sz w:val="24"/>
                      <w:szCs w:val="24"/>
                    </w:rPr>
                    <w:lastRenderedPageBreak/>
                    <w:t>художнику удаётся передать печаль уходящей зимы и радость весеннего пробуждения природы. Это достигается через общий светлый колорит картины, включающий в себя голубизну просветов неба, тёплые светло-коричневатые проталины на полях, а также холодные сине-серые тона тающего снега, который написан с использованием множества оттенков сиреневого, розового и голубого цветов. Снег, изображённый на переднем плане, кажется потемневшим, рыхлым и осевшим, а тот, что у забора, освещён солнцем и окрашен «мягкой розоватой золотистостью». Сдержанная, но насыщенная светом цветовая гамма позволила художнику наполнить картину тонко выраженной эмоциональностью[59].</w:t>
                  </w:r>
                </w:p>
              </w:tc>
              <w:tc>
                <w:tcPr>
                  <w:tcW w:w="3005"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lastRenderedPageBreak/>
                    <w:t>1. ТРОПЫ: метафора, метонимия, синекдоха, гипербола, литота и др.</w:t>
                  </w:r>
                </w:p>
              </w:tc>
            </w:tr>
            <w:tr w:rsidR="00787B6D" w:rsidRPr="00787B6D" w:rsidTr="00491A90">
              <w:tc>
                <w:tcPr>
                  <w:tcW w:w="2738" w:type="dxa"/>
                  <w:vMerge/>
                </w:tcPr>
                <w:p w:rsidR="00787B6D" w:rsidRPr="00787B6D" w:rsidRDefault="00787B6D" w:rsidP="00787B6D">
                  <w:pPr>
                    <w:contextualSpacing/>
                    <w:rPr>
                      <w:rFonts w:ascii="Times New Roman" w:hAnsi="Times New Roman" w:cs="Times New Roman"/>
                      <w:sz w:val="24"/>
                      <w:szCs w:val="24"/>
                    </w:rPr>
                  </w:pPr>
                </w:p>
              </w:tc>
              <w:tc>
                <w:tcPr>
                  <w:tcW w:w="3005"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2</w:t>
                  </w:r>
                  <w:r w:rsidRPr="00787B6D">
                    <w:rPr>
                      <w:rFonts w:ascii="Times New Roman" w:hAnsi="Times New Roman" w:cs="Times New Roman"/>
                      <w:b/>
                      <w:bCs/>
                      <w:sz w:val="24"/>
                      <w:szCs w:val="24"/>
                      <w:shd w:val="clear" w:color="auto" w:fill="FFFFFF"/>
                    </w:rPr>
                    <w:t>.</w:t>
                  </w:r>
                  <w:r w:rsidRPr="00787B6D">
                    <w:rPr>
                      <w:rFonts w:ascii="Times New Roman" w:hAnsi="Times New Roman" w:cs="Times New Roman"/>
                      <w:bCs/>
                      <w:sz w:val="24"/>
                      <w:szCs w:val="24"/>
                    </w:rPr>
                    <w:t>риторический вопрос</w:t>
                  </w:r>
                  <w:r w:rsidRPr="00787B6D">
                    <w:rPr>
                      <w:rFonts w:ascii="Times New Roman" w:hAnsi="Times New Roman" w:cs="Times New Roman"/>
                      <w:sz w:val="24"/>
                      <w:szCs w:val="24"/>
                    </w:rPr>
                    <w:t> </w:t>
                  </w:r>
                </w:p>
              </w:tc>
            </w:tr>
            <w:tr w:rsidR="00787B6D" w:rsidRPr="00787B6D" w:rsidTr="00491A90">
              <w:tc>
                <w:tcPr>
                  <w:tcW w:w="2738" w:type="dxa"/>
                  <w:vMerge/>
                </w:tcPr>
                <w:p w:rsidR="00787B6D" w:rsidRPr="00787B6D" w:rsidRDefault="00787B6D" w:rsidP="00787B6D">
                  <w:pPr>
                    <w:contextualSpacing/>
                    <w:jc w:val="both"/>
                    <w:rPr>
                      <w:rFonts w:ascii="Times New Roman" w:hAnsi="Times New Roman" w:cs="Times New Roman"/>
                      <w:sz w:val="24"/>
                      <w:szCs w:val="24"/>
                    </w:rPr>
                  </w:pPr>
                </w:p>
              </w:tc>
              <w:tc>
                <w:tcPr>
                  <w:tcW w:w="3005"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3.</w:t>
                  </w:r>
                  <w:r w:rsidRPr="00787B6D">
                    <w:rPr>
                      <w:rFonts w:ascii="Times New Roman" w:hAnsi="Times New Roman" w:cs="Times New Roman"/>
                      <w:b/>
                      <w:bCs/>
                      <w:sz w:val="24"/>
                      <w:szCs w:val="24"/>
                      <w:shd w:val="clear" w:color="auto" w:fill="FFFFFF"/>
                    </w:rPr>
                    <w:t xml:space="preserve"> </w:t>
                  </w:r>
                  <w:r w:rsidRPr="00787B6D">
                    <w:rPr>
                      <w:rFonts w:ascii="Times New Roman" w:hAnsi="Times New Roman" w:cs="Times New Roman"/>
                      <w:bCs/>
                      <w:sz w:val="24"/>
                      <w:szCs w:val="24"/>
                    </w:rPr>
                    <w:t>эпитет</w:t>
                  </w:r>
                </w:p>
              </w:tc>
            </w:tr>
            <w:tr w:rsidR="00787B6D" w:rsidRPr="00787B6D" w:rsidTr="00491A90">
              <w:tc>
                <w:tcPr>
                  <w:tcW w:w="2738"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lastRenderedPageBreak/>
                    <w:t>Эффектные контрасты света и тени</w:t>
                  </w:r>
                </w:p>
              </w:tc>
              <w:tc>
                <w:tcPr>
                  <w:tcW w:w="3005"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4 СТИЛИСТИЧЕСКИЕ ФИГУРЫ - обороты речи, применяемые для усиления экспрессивности (выразительности) высказывания: анафора, эпифора, эллипс, антитеза, параллелизм, градация, инверсия и др.</w:t>
                  </w:r>
                </w:p>
              </w:tc>
            </w:tr>
            <w:tr w:rsidR="00787B6D" w:rsidRPr="00787B6D" w:rsidTr="00491A90">
              <w:tc>
                <w:tcPr>
                  <w:tcW w:w="2738"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интенсивный колорит </w:t>
                  </w:r>
                </w:p>
              </w:tc>
              <w:tc>
                <w:tcPr>
                  <w:tcW w:w="3005" w:type="dxa"/>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5. инверсия</w:t>
                  </w:r>
                </w:p>
              </w:tc>
            </w:tr>
          </w:tbl>
          <w:p w:rsidR="00787B6D" w:rsidRPr="00787B6D" w:rsidRDefault="00787B6D" w:rsidP="00787B6D">
            <w:pPr>
              <w:contextualSpacing/>
              <w:rPr>
                <w:rFonts w:ascii="Times New Roman" w:hAnsi="Times New Roman" w:cs="Times New Roman"/>
                <w:sz w:val="24"/>
                <w:szCs w:val="24"/>
              </w:rPr>
            </w:pPr>
          </w:p>
        </w:tc>
        <w:tc>
          <w:tcPr>
            <w:tcW w:w="975" w:type="pct"/>
          </w:tcPr>
          <w:p w:rsidR="00787B6D" w:rsidRPr="00787B6D" w:rsidRDefault="00787B6D" w:rsidP="00787B6D">
            <w:pPr>
              <w:contextualSpacing/>
              <w:jc w:val="center"/>
              <w:rPr>
                <w:rFonts w:ascii="Times New Roman" w:hAnsi="Times New Roman" w:cs="Times New Roman"/>
                <w:b/>
                <w:sz w:val="24"/>
                <w:szCs w:val="24"/>
              </w:rPr>
            </w:pPr>
          </w:p>
        </w:tc>
      </w:tr>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p>
        </w:tc>
        <w:tc>
          <w:tcPr>
            <w:tcW w:w="3749" w:type="pct"/>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Названо по </w:t>
            </w:r>
            <w:r w:rsidRPr="00787B6D">
              <w:rPr>
                <w:rFonts w:ascii="Times New Roman" w:hAnsi="Times New Roman" w:cs="Times New Roman"/>
                <w:i/>
                <w:sz w:val="24"/>
                <w:szCs w:val="24"/>
              </w:rPr>
              <w:t xml:space="preserve">шесть </w:t>
            </w:r>
            <w:r w:rsidRPr="00787B6D">
              <w:rPr>
                <w:rFonts w:ascii="Times New Roman" w:hAnsi="Times New Roman" w:cs="Times New Roman"/>
                <w:sz w:val="24"/>
                <w:szCs w:val="24"/>
              </w:rPr>
              <w:t>художественных средств каждого произведения (по 2 балла за каждое верное высказывание)</w:t>
            </w:r>
          </w:p>
        </w:tc>
        <w:tc>
          <w:tcPr>
            <w:tcW w:w="975" w:type="pct"/>
          </w:tcPr>
          <w:p w:rsidR="00787B6D" w:rsidRPr="00787B6D" w:rsidRDefault="00787B6D" w:rsidP="00787B6D">
            <w:pPr>
              <w:contextualSpacing/>
              <w:jc w:val="center"/>
              <w:rPr>
                <w:rFonts w:ascii="Times New Roman" w:hAnsi="Times New Roman" w:cs="Times New Roman"/>
                <w:b/>
                <w:i/>
                <w:sz w:val="24"/>
                <w:szCs w:val="24"/>
              </w:rPr>
            </w:pPr>
            <w:r w:rsidRPr="00787B6D">
              <w:rPr>
                <w:rFonts w:ascii="Times New Roman" w:hAnsi="Times New Roman" w:cs="Times New Roman"/>
                <w:b/>
                <w:i/>
                <w:sz w:val="24"/>
                <w:szCs w:val="24"/>
              </w:rPr>
              <w:t>24</w:t>
            </w:r>
          </w:p>
        </w:tc>
      </w:tr>
      <w:tr w:rsidR="00787B6D" w:rsidRPr="00787B6D" w:rsidTr="00A0678E">
        <w:tc>
          <w:tcPr>
            <w:tcW w:w="276" w:type="pct"/>
          </w:tcPr>
          <w:p w:rsidR="00787B6D" w:rsidRPr="00787B6D" w:rsidRDefault="00787B6D" w:rsidP="00787B6D">
            <w:pPr>
              <w:contextualSpacing/>
              <w:rPr>
                <w:rFonts w:ascii="Times New Roman" w:hAnsi="Times New Roman" w:cs="Times New Roman"/>
                <w:sz w:val="24"/>
                <w:szCs w:val="24"/>
              </w:rPr>
            </w:pPr>
            <w:r w:rsidRPr="00787B6D">
              <w:rPr>
                <w:rFonts w:ascii="Times New Roman" w:hAnsi="Times New Roman" w:cs="Times New Roman"/>
                <w:sz w:val="24"/>
                <w:szCs w:val="24"/>
              </w:rPr>
              <w:t>4.</w:t>
            </w:r>
          </w:p>
        </w:tc>
        <w:tc>
          <w:tcPr>
            <w:tcW w:w="3749" w:type="pct"/>
          </w:tcPr>
          <w:p w:rsidR="00787B6D" w:rsidRPr="00787B6D" w:rsidRDefault="00787B6D" w:rsidP="00787B6D">
            <w:pPr>
              <w:contextualSpacing/>
              <w:jc w:val="both"/>
              <w:rPr>
                <w:rFonts w:ascii="Times New Roman" w:hAnsi="Times New Roman" w:cs="Times New Roman"/>
                <w:sz w:val="24"/>
                <w:szCs w:val="24"/>
              </w:rPr>
            </w:pPr>
            <w:r w:rsidRPr="00787B6D">
              <w:rPr>
                <w:rFonts w:ascii="Times New Roman" w:hAnsi="Times New Roman" w:cs="Times New Roman"/>
                <w:sz w:val="24"/>
                <w:szCs w:val="24"/>
              </w:rPr>
              <w:t xml:space="preserve">По 2 балла за каждую черту изображаемого и /или за каждый способ достижения </w:t>
            </w:r>
            <w:r w:rsidRPr="00787B6D">
              <w:rPr>
                <w:rFonts w:ascii="Times New Roman" w:hAnsi="Times New Roman" w:cs="Times New Roman"/>
                <w:i/>
                <w:sz w:val="24"/>
                <w:szCs w:val="24"/>
              </w:rPr>
              <w:t>для передачи эмоциональной атмосферы</w:t>
            </w:r>
            <w:r w:rsidRPr="00787B6D">
              <w:rPr>
                <w:rFonts w:ascii="Times New Roman" w:hAnsi="Times New Roman" w:cs="Times New Roman"/>
                <w:sz w:val="24"/>
                <w:szCs w:val="24"/>
              </w:rPr>
              <w:t xml:space="preserve"> произведения.</w:t>
            </w:r>
          </w:p>
        </w:tc>
        <w:tc>
          <w:tcPr>
            <w:tcW w:w="975" w:type="pct"/>
          </w:tcPr>
          <w:p w:rsidR="00787B6D" w:rsidRPr="00B66C47" w:rsidRDefault="00787B6D" w:rsidP="00787B6D">
            <w:pPr>
              <w:contextualSpacing/>
              <w:jc w:val="center"/>
              <w:rPr>
                <w:rFonts w:ascii="Times New Roman" w:hAnsi="Times New Roman" w:cs="Times New Roman"/>
                <w:sz w:val="24"/>
                <w:szCs w:val="24"/>
              </w:rPr>
            </w:pPr>
            <w:r w:rsidRPr="00B66C47">
              <w:rPr>
                <w:rFonts w:ascii="Times New Roman" w:hAnsi="Times New Roman" w:cs="Times New Roman"/>
                <w:sz w:val="24"/>
                <w:szCs w:val="24"/>
              </w:rPr>
              <w:t>Максимально</w:t>
            </w:r>
          </w:p>
          <w:p w:rsidR="00787B6D" w:rsidRPr="00787B6D" w:rsidRDefault="00787B6D" w:rsidP="00787B6D">
            <w:pPr>
              <w:contextualSpacing/>
              <w:jc w:val="center"/>
              <w:rPr>
                <w:rFonts w:ascii="Times New Roman" w:hAnsi="Times New Roman" w:cs="Times New Roman"/>
                <w:b/>
                <w:sz w:val="24"/>
                <w:szCs w:val="24"/>
              </w:rPr>
            </w:pPr>
            <w:r w:rsidRPr="00B66C47">
              <w:rPr>
                <w:rFonts w:ascii="Times New Roman" w:hAnsi="Times New Roman" w:cs="Times New Roman"/>
                <w:sz w:val="24"/>
                <w:szCs w:val="24"/>
              </w:rPr>
              <w:t>24</w:t>
            </w:r>
            <w:r w:rsidRPr="00787B6D">
              <w:rPr>
                <w:rFonts w:ascii="Times New Roman" w:hAnsi="Times New Roman" w:cs="Times New Roman"/>
                <w:b/>
                <w:sz w:val="24"/>
                <w:szCs w:val="24"/>
              </w:rPr>
              <w:t xml:space="preserve"> </w:t>
            </w:r>
          </w:p>
        </w:tc>
      </w:tr>
      <w:tr w:rsidR="00787B6D" w:rsidRPr="00787B6D" w:rsidTr="00A0678E">
        <w:tc>
          <w:tcPr>
            <w:tcW w:w="4025" w:type="pct"/>
            <w:gridSpan w:val="2"/>
          </w:tcPr>
          <w:p w:rsidR="00787B6D" w:rsidRPr="00787B6D" w:rsidRDefault="00787B6D" w:rsidP="00787B6D">
            <w:pPr>
              <w:contextualSpacing/>
              <w:jc w:val="right"/>
              <w:rPr>
                <w:rFonts w:ascii="Times New Roman" w:hAnsi="Times New Roman" w:cs="Times New Roman"/>
                <w:sz w:val="24"/>
                <w:szCs w:val="24"/>
              </w:rPr>
            </w:pPr>
            <w:r w:rsidRPr="00787B6D">
              <w:rPr>
                <w:rFonts w:ascii="Times New Roman" w:hAnsi="Times New Roman" w:cs="Times New Roman"/>
                <w:sz w:val="24"/>
                <w:szCs w:val="24"/>
              </w:rPr>
              <w:t>Максимальный балл</w:t>
            </w:r>
          </w:p>
        </w:tc>
        <w:tc>
          <w:tcPr>
            <w:tcW w:w="975" w:type="pct"/>
          </w:tcPr>
          <w:p w:rsidR="00787B6D" w:rsidRPr="00787B6D" w:rsidRDefault="00787B6D" w:rsidP="00787B6D">
            <w:pPr>
              <w:contextualSpacing/>
              <w:jc w:val="center"/>
              <w:rPr>
                <w:rFonts w:ascii="Times New Roman" w:hAnsi="Times New Roman" w:cs="Times New Roman"/>
                <w:b/>
                <w:sz w:val="24"/>
                <w:szCs w:val="24"/>
              </w:rPr>
            </w:pPr>
            <w:r w:rsidRPr="00787B6D">
              <w:rPr>
                <w:rFonts w:ascii="Times New Roman" w:hAnsi="Times New Roman" w:cs="Times New Roman"/>
                <w:b/>
                <w:sz w:val="24"/>
                <w:szCs w:val="24"/>
              </w:rPr>
              <w:t>55</w:t>
            </w:r>
          </w:p>
        </w:tc>
      </w:tr>
    </w:tbl>
    <w:p w:rsidR="00787B6D" w:rsidRPr="00787B6D" w:rsidRDefault="00787B6D" w:rsidP="00787B6D">
      <w:pPr>
        <w:spacing w:after="0" w:line="240" w:lineRule="auto"/>
        <w:contextualSpacing/>
        <w:rPr>
          <w:rFonts w:ascii="Times New Roman" w:hAnsi="Times New Roman" w:cs="Times New Roman"/>
          <w:sz w:val="24"/>
          <w:szCs w:val="24"/>
        </w:rPr>
      </w:pPr>
    </w:p>
    <w:p w:rsidR="00787B6D" w:rsidRPr="00033B04" w:rsidRDefault="00787B6D" w:rsidP="00787B6D">
      <w:pPr>
        <w:pStyle w:val="Default"/>
        <w:contextualSpacing/>
        <w:rPr>
          <w:color w:val="auto"/>
        </w:rPr>
      </w:pPr>
      <w:r w:rsidRPr="00033B04">
        <w:rPr>
          <w:color w:val="auto"/>
        </w:rPr>
        <w:lastRenderedPageBreak/>
        <w:t>3.</w:t>
      </w:r>
    </w:p>
    <w:tbl>
      <w:tblPr>
        <w:tblStyle w:val="a4"/>
        <w:tblW w:w="0" w:type="auto"/>
        <w:tblInd w:w="-5" w:type="dxa"/>
        <w:tblLook w:val="04A0" w:firstRow="1" w:lastRow="0" w:firstColumn="1" w:lastColumn="0" w:noHBand="0" w:noVBand="1"/>
      </w:tblPr>
      <w:tblGrid>
        <w:gridCol w:w="1042"/>
        <w:gridCol w:w="6444"/>
        <w:gridCol w:w="1864"/>
      </w:tblGrid>
      <w:tr w:rsidR="00787B6D" w:rsidRPr="00033B04" w:rsidTr="000A0BF3">
        <w:tc>
          <w:tcPr>
            <w:tcW w:w="1042" w:type="dxa"/>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p>
        </w:tc>
        <w:tc>
          <w:tcPr>
            <w:tcW w:w="186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Кол-во баллов</w:t>
            </w:r>
          </w:p>
        </w:tc>
      </w:tr>
      <w:tr w:rsidR="00787B6D" w:rsidRPr="00033B04" w:rsidTr="000A0BF3">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1</w:t>
            </w:r>
          </w:p>
        </w:tc>
        <w:tc>
          <w:tcPr>
            <w:tcW w:w="6444" w:type="dxa"/>
          </w:tcPr>
          <w:p w:rsidR="00787B6D" w:rsidRPr="00033B04" w:rsidRDefault="00787B6D" w:rsidP="00491A90">
            <w:pPr>
              <w:pStyle w:val="a3"/>
              <w:ind w:left="0"/>
              <w:rPr>
                <w:rFonts w:ascii="Times New Roman" w:hAnsi="Times New Roman" w:cs="Times New Roman"/>
                <w:sz w:val="24"/>
                <w:szCs w:val="24"/>
              </w:rPr>
            </w:pPr>
            <w:r>
              <w:rPr>
                <w:rFonts w:ascii="Times New Roman" w:hAnsi="Times New Roman" w:cs="Times New Roman"/>
                <w:sz w:val="24"/>
                <w:szCs w:val="24"/>
              </w:rPr>
              <w:t>Гриб, заяц, лягушка, воробей, мышь</w:t>
            </w:r>
            <w:r w:rsidR="005341B4">
              <w:rPr>
                <w:rFonts w:ascii="Times New Roman" w:hAnsi="Times New Roman" w:cs="Times New Roman"/>
                <w:sz w:val="24"/>
                <w:szCs w:val="24"/>
              </w:rPr>
              <w:t xml:space="preserve"> </w:t>
            </w:r>
            <w:r w:rsidRPr="00033B04">
              <w:rPr>
                <w:rFonts w:ascii="Times New Roman" w:hAnsi="Times New Roman" w:cs="Times New Roman"/>
                <w:sz w:val="24"/>
                <w:szCs w:val="24"/>
              </w:rPr>
              <w:t>(по 1 баллу за каждую подробность)</w:t>
            </w:r>
          </w:p>
        </w:tc>
        <w:tc>
          <w:tcPr>
            <w:tcW w:w="1864" w:type="dxa"/>
          </w:tcPr>
          <w:p w:rsidR="00787B6D" w:rsidRPr="00033B04" w:rsidRDefault="00787B6D" w:rsidP="00491A90">
            <w:pPr>
              <w:pStyle w:val="a3"/>
              <w:ind w:left="0"/>
              <w:rPr>
                <w:rFonts w:ascii="Times New Roman" w:hAnsi="Times New Roman" w:cs="Times New Roman"/>
                <w:b/>
                <w:sz w:val="24"/>
                <w:szCs w:val="24"/>
              </w:rPr>
            </w:pPr>
            <w:r>
              <w:rPr>
                <w:rFonts w:ascii="Times New Roman" w:hAnsi="Times New Roman" w:cs="Times New Roman"/>
                <w:b/>
                <w:sz w:val="24"/>
                <w:szCs w:val="24"/>
              </w:rPr>
              <w:t>4</w:t>
            </w:r>
          </w:p>
        </w:tc>
      </w:tr>
      <w:tr w:rsidR="00787B6D" w:rsidRPr="00033B04" w:rsidTr="000A0BF3">
        <w:trPr>
          <w:trHeight w:val="406"/>
        </w:trPr>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2</w:t>
            </w:r>
          </w:p>
        </w:tc>
        <w:tc>
          <w:tcPr>
            <w:tcW w:w="6444" w:type="dxa"/>
          </w:tcPr>
          <w:p w:rsidR="00787B6D" w:rsidRPr="00033B04" w:rsidRDefault="005341B4" w:rsidP="00491A90">
            <w:pPr>
              <w:pStyle w:val="a3"/>
              <w:ind w:left="0"/>
              <w:rPr>
                <w:rFonts w:ascii="Times New Roman" w:hAnsi="Times New Roman" w:cs="Times New Roman"/>
                <w:sz w:val="24"/>
                <w:szCs w:val="24"/>
              </w:rPr>
            </w:pPr>
            <w:r>
              <w:rPr>
                <w:rFonts w:ascii="Times New Roman" w:hAnsi="Times New Roman" w:cs="Times New Roman"/>
                <w:sz w:val="24"/>
                <w:szCs w:val="24"/>
              </w:rPr>
              <w:t>"Гриб вырос под дождем</w:t>
            </w:r>
            <w:r w:rsidR="00787B6D" w:rsidRPr="00FB7EFC">
              <w:rPr>
                <w:rFonts w:ascii="Times New Roman" w:hAnsi="Times New Roman" w:cs="Times New Roman"/>
                <w:sz w:val="24"/>
                <w:szCs w:val="24"/>
              </w:rPr>
              <w:t xml:space="preserve">" </w:t>
            </w:r>
            <w:r w:rsidR="00787B6D">
              <w:rPr>
                <w:rFonts w:ascii="Times New Roman" w:hAnsi="Times New Roman" w:cs="Times New Roman"/>
                <w:sz w:val="24"/>
                <w:szCs w:val="24"/>
              </w:rPr>
              <w:t xml:space="preserve">– 1 балл </w:t>
            </w:r>
            <w:r w:rsidR="00787B6D" w:rsidRPr="00FB7EFC">
              <w:rPr>
                <w:rFonts w:ascii="Times New Roman" w:hAnsi="Times New Roman" w:cs="Times New Roman"/>
                <w:sz w:val="24"/>
                <w:szCs w:val="24"/>
              </w:rPr>
              <w:t>Иллюстрация к</w:t>
            </w:r>
            <w:r>
              <w:rPr>
                <w:rFonts w:ascii="Times New Roman" w:hAnsi="Times New Roman" w:cs="Times New Roman"/>
                <w:sz w:val="24"/>
                <w:szCs w:val="24"/>
              </w:rPr>
              <w:t xml:space="preserve"> сказке "Под грибом</w:t>
            </w:r>
            <w:r w:rsidR="00787B6D" w:rsidRPr="00FB7EFC">
              <w:rPr>
                <w:rFonts w:ascii="Times New Roman" w:hAnsi="Times New Roman" w:cs="Times New Roman"/>
                <w:sz w:val="24"/>
                <w:szCs w:val="24"/>
              </w:rPr>
              <w:t>"</w:t>
            </w:r>
            <w:r w:rsidR="00787B6D">
              <w:rPr>
                <w:rFonts w:ascii="Times New Roman" w:hAnsi="Times New Roman" w:cs="Times New Roman"/>
                <w:sz w:val="24"/>
                <w:szCs w:val="24"/>
              </w:rPr>
              <w:t>– 1 балл,</w:t>
            </w:r>
            <w:r>
              <w:rPr>
                <w:rFonts w:ascii="Times New Roman" w:hAnsi="Times New Roman" w:cs="Times New Roman"/>
                <w:sz w:val="24"/>
                <w:szCs w:val="24"/>
              </w:rPr>
              <w:t xml:space="preserve"> </w:t>
            </w:r>
            <w:proofErr w:type="spellStart"/>
            <w:r>
              <w:rPr>
                <w:rFonts w:ascii="Times New Roman" w:hAnsi="Times New Roman" w:cs="Times New Roman"/>
                <w:sz w:val="24"/>
                <w:szCs w:val="24"/>
              </w:rPr>
              <w:t>Сутеев</w:t>
            </w:r>
            <w:proofErr w:type="spellEnd"/>
            <w:r w:rsidR="00787B6D" w:rsidRPr="00FB7EFC">
              <w:rPr>
                <w:rFonts w:ascii="Times New Roman" w:hAnsi="Times New Roman" w:cs="Times New Roman"/>
                <w:sz w:val="24"/>
                <w:szCs w:val="24"/>
              </w:rPr>
              <w:t>– 1 балл,</w:t>
            </w:r>
          </w:p>
        </w:tc>
        <w:tc>
          <w:tcPr>
            <w:tcW w:w="1864" w:type="dxa"/>
          </w:tcPr>
          <w:p w:rsidR="00787B6D" w:rsidRPr="00033B04" w:rsidRDefault="00787B6D" w:rsidP="00491A90">
            <w:pPr>
              <w:pStyle w:val="a3"/>
              <w:ind w:left="0"/>
              <w:rPr>
                <w:rFonts w:ascii="Times New Roman" w:hAnsi="Times New Roman" w:cs="Times New Roman"/>
                <w:b/>
                <w:sz w:val="24"/>
                <w:szCs w:val="24"/>
              </w:rPr>
            </w:pPr>
            <w:r>
              <w:rPr>
                <w:rFonts w:ascii="Times New Roman" w:hAnsi="Times New Roman" w:cs="Times New Roman"/>
                <w:b/>
                <w:sz w:val="24"/>
                <w:szCs w:val="24"/>
              </w:rPr>
              <w:t>3</w:t>
            </w:r>
          </w:p>
        </w:tc>
      </w:tr>
      <w:tr w:rsidR="00787B6D" w:rsidRPr="00033B04" w:rsidTr="000A0BF3">
        <w:trPr>
          <w:trHeight w:val="638"/>
        </w:trPr>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3.</w:t>
            </w:r>
          </w:p>
        </w:tc>
        <w:tc>
          <w:tcPr>
            <w:tcW w:w="6444" w:type="dxa"/>
          </w:tcPr>
          <w:p w:rsidR="00787B6D" w:rsidRPr="00033B04" w:rsidRDefault="00787B6D" w:rsidP="00787B6D">
            <w:pPr>
              <w:pStyle w:val="a3"/>
              <w:ind w:left="0"/>
              <w:rPr>
                <w:rFonts w:ascii="Times New Roman" w:hAnsi="Times New Roman" w:cs="Times New Roman"/>
                <w:sz w:val="24"/>
                <w:szCs w:val="24"/>
              </w:rPr>
            </w:pPr>
            <w:r w:rsidRPr="00787B6D">
              <w:rPr>
                <w:rFonts w:ascii="Times New Roman" w:hAnsi="Times New Roman" w:cs="Times New Roman"/>
                <w:sz w:val="24"/>
                <w:szCs w:val="24"/>
              </w:rPr>
              <w:t xml:space="preserve">Владимир Григорьевич </w:t>
            </w:r>
            <w:proofErr w:type="spellStart"/>
            <w:r w:rsidRPr="00787B6D">
              <w:rPr>
                <w:rFonts w:ascii="Times New Roman" w:hAnsi="Times New Roman" w:cs="Times New Roman"/>
                <w:sz w:val="24"/>
                <w:szCs w:val="24"/>
              </w:rPr>
              <w:t>Сутеев</w:t>
            </w:r>
            <w:proofErr w:type="spellEnd"/>
            <w:r>
              <w:rPr>
                <w:rFonts w:ascii="Times New Roman" w:hAnsi="Times New Roman" w:cs="Times New Roman"/>
                <w:sz w:val="24"/>
                <w:szCs w:val="24"/>
              </w:rPr>
              <w:t xml:space="preserve"> (по одному баллу )</w:t>
            </w:r>
          </w:p>
        </w:tc>
        <w:tc>
          <w:tcPr>
            <w:tcW w:w="1864" w:type="dxa"/>
          </w:tcPr>
          <w:p w:rsidR="00787B6D" w:rsidRPr="00033B04" w:rsidRDefault="00787B6D" w:rsidP="00491A90">
            <w:pPr>
              <w:pStyle w:val="a3"/>
              <w:ind w:left="0"/>
              <w:rPr>
                <w:rFonts w:ascii="Times New Roman" w:hAnsi="Times New Roman" w:cs="Times New Roman"/>
                <w:b/>
                <w:sz w:val="24"/>
                <w:szCs w:val="24"/>
              </w:rPr>
            </w:pPr>
            <w:r w:rsidRPr="00033B04">
              <w:rPr>
                <w:rFonts w:ascii="Times New Roman" w:hAnsi="Times New Roman" w:cs="Times New Roman"/>
                <w:b/>
                <w:sz w:val="24"/>
                <w:szCs w:val="24"/>
              </w:rPr>
              <w:t>3</w:t>
            </w:r>
          </w:p>
        </w:tc>
      </w:tr>
      <w:tr w:rsidR="00787B6D" w:rsidRPr="00033B04" w:rsidTr="000A0BF3">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4.</w:t>
            </w:r>
          </w:p>
        </w:tc>
        <w:tc>
          <w:tcPr>
            <w:tcW w:w="6444" w:type="dxa"/>
          </w:tcPr>
          <w:p w:rsidR="00787B6D" w:rsidRPr="00033B04" w:rsidRDefault="00787B6D" w:rsidP="00491A90">
            <w:pPr>
              <w:pStyle w:val="a3"/>
              <w:ind w:left="0"/>
              <w:rPr>
                <w:rFonts w:ascii="Times New Roman" w:hAnsi="Times New Roman" w:cs="Times New Roman"/>
                <w:sz w:val="24"/>
                <w:szCs w:val="24"/>
              </w:rPr>
            </w:pPr>
            <w:r>
              <w:rPr>
                <w:rFonts w:ascii="Times New Roman" w:hAnsi="Times New Roman" w:cs="Times New Roman"/>
                <w:sz w:val="24"/>
                <w:szCs w:val="24"/>
              </w:rPr>
              <w:t>XX век (1 балл);</w:t>
            </w:r>
            <w:r w:rsidRPr="00033B04">
              <w:rPr>
                <w:rFonts w:ascii="Times New Roman" w:hAnsi="Times New Roman" w:cs="Times New Roman"/>
                <w:sz w:val="24"/>
                <w:szCs w:val="24"/>
              </w:rPr>
              <w:t xml:space="preserve"> </w:t>
            </w:r>
            <w:r w:rsidRPr="00787B6D">
              <w:rPr>
                <w:rFonts w:ascii="Times New Roman" w:hAnsi="Times New Roman" w:cs="Times New Roman"/>
                <w:sz w:val="24"/>
                <w:szCs w:val="24"/>
              </w:rPr>
              <w:t>(1903-1993)</w:t>
            </w:r>
            <w:r w:rsidRPr="00FB7EFC">
              <w:rPr>
                <w:rFonts w:ascii="Times New Roman" w:hAnsi="Times New Roman" w:cs="Times New Roman"/>
                <w:sz w:val="24"/>
                <w:szCs w:val="24"/>
              </w:rPr>
              <w:t xml:space="preserve"> </w:t>
            </w:r>
            <w:r>
              <w:rPr>
                <w:rFonts w:ascii="Times New Roman" w:hAnsi="Times New Roman" w:cs="Times New Roman"/>
                <w:sz w:val="24"/>
                <w:szCs w:val="24"/>
              </w:rPr>
              <w:t>(2</w:t>
            </w:r>
            <w:r w:rsidRPr="00033B04">
              <w:rPr>
                <w:rFonts w:ascii="Times New Roman" w:hAnsi="Times New Roman" w:cs="Times New Roman"/>
                <w:sz w:val="24"/>
                <w:szCs w:val="24"/>
              </w:rPr>
              <w:t xml:space="preserve"> балла)</w:t>
            </w:r>
          </w:p>
        </w:tc>
        <w:tc>
          <w:tcPr>
            <w:tcW w:w="1864" w:type="dxa"/>
          </w:tcPr>
          <w:p w:rsidR="00787B6D" w:rsidRPr="00033B04" w:rsidRDefault="00787B6D" w:rsidP="00491A90">
            <w:pPr>
              <w:pStyle w:val="a3"/>
              <w:ind w:left="0"/>
              <w:rPr>
                <w:rFonts w:ascii="Times New Roman" w:hAnsi="Times New Roman" w:cs="Times New Roman"/>
                <w:b/>
                <w:sz w:val="24"/>
                <w:szCs w:val="24"/>
              </w:rPr>
            </w:pPr>
            <w:r>
              <w:rPr>
                <w:rFonts w:ascii="Times New Roman" w:hAnsi="Times New Roman" w:cs="Times New Roman"/>
                <w:b/>
                <w:sz w:val="24"/>
                <w:szCs w:val="24"/>
              </w:rPr>
              <w:t>2</w:t>
            </w:r>
          </w:p>
        </w:tc>
      </w:tr>
      <w:tr w:rsidR="00787B6D" w:rsidRPr="00033B04" w:rsidTr="000A0BF3">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5.</w:t>
            </w:r>
          </w:p>
        </w:tc>
        <w:tc>
          <w:tcPr>
            <w:tcW w:w="6444" w:type="dxa"/>
          </w:tcPr>
          <w:p w:rsidR="00787B6D" w:rsidRPr="00033B04" w:rsidRDefault="005341B4" w:rsidP="00491A90">
            <w:pPr>
              <w:pStyle w:val="a3"/>
              <w:ind w:left="0"/>
              <w:rPr>
                <w:rFonts w:ascii="Times New Roman" w:hAnsi="Times New Roman" w:cs="Times New Roman"/>
                <w:sz w:val="24"/>
                <w:szCs w:val="24"/>
              </w:rPr>
            </w:pPr>
            <w:r>
              <w:rPr>
                <w:rFonts w:ascii="Times New Roman" w:hAnsi="Times New Roman" w:cs="Times New Roman"/>
                <w:sz w:val="24"/>
                <w:szCs w:val="24"/>
              </w:rPr>
              <w:t xml:space="preserve">Нижний </w:t>
            </w:r>
            <w:r w:rsidR="00787B6D" w:rsidRPr="00033B04">
              <w:rPr>
                <w:rFonts w:ascii="Times New Roman" w:hAnsi="Times New Roman" w:cs="Times New Roman"/>
                <w:sz w:val="24"/>
                <w:szCs w:val="24"/>
              </w:rPr>
              <w:t>правый угол</w:t>
            </w:r>
          </w:p>
        </w:tc>
        <w:tc>
          <w:tcPr>
            <w:tcW w:w="1864" w:type="dxa"/>
          </w:tcPr>
          <w:p w:rsidR="00787B6D" w:rsidRPr="00033B04" w:rsidRDefault="00787B6D" w:rsidP="00491A90">
            <w:pPr>
              <w:pStyle w:val="a3"/>
              <w:ind w:left="0"/>
              <w:rPr>
                <w:rFonts w:ascii="Times New Roman" w:hAnsi="Times New Roman" w:cs="Times New Roman"/>
                <w:b/>
                <w:sz w:val="24"/>
                <w:szCs w:val="24"/>
              </w:rPr>
            </w:pPr>
            <w:r w:rsidRPr="00033B04">
              <w:rPr>
                <w:rFonts w:ascii="Times New Roman" w:hAnsi="Times New Roman" w:cs="Times New Roman"/>
                <w:b/>
                <w:sz w:val="24"/>
                <w:szCs w:val="24"/>
              </w:rPr>
              <w:t>2</w:t>
            </w:r>
          </w:p>
        </w:tc>
      </w:tr>
      <w:tr w:rsidR="00787B6D" w:rsidRPr="00033B04" w:rsidTr="000A0BF3">
        <w:tc>
          <w:tcPr>
            <w:tcW w:w="1042"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6.</w:t>
            </w:r>
          </w:p>
        </w:tc>
        <w:tc>
          <w:tcPr>
            <w:tcW w:w="6444" w:type="dxa"/>
          </w:tcPr>
          <w:p w:rsidR="00787B6D" w:rsidRPr="00033B04" w:rsidRDefault="005341B4" w:rsidP="00491A90">
            <w:pPr>
              <w:pStyle w:val="a3"/>
              <w:ind w:left="0"/>
              <w:rPr>
                <w:rFonts w:ascii="Times New Roman" w:hAnsi="Times New Roman" w:cs="Times New Roman"/>
                <w:sz w:val="24"/>
                <w:szCs w:val="24"/>
              </w:rPr>
            </w:pPr>
            <w:r w:rsidRPr="005341B4">
              <w:rPr>
                <w:rFonts w:ascii="Times New Roman" w:hAnsi="Times New Roman" w:cs="Times New Roman"/>
                <w:sz w:val="24"/>
                <w:szCs w:val="24"/>
              </w:rPr>
              <w:t xml:space="preserve">Под грибом — сказка В. </w:t>
            </w:r>
            <w:proofErr w:type="spellStart"/>
            <w:r w:rsidRPr="005341B4">
              <w:rPr>
                <w:rFonts w:ascii="Times New Roman" w:hAnsi="Times New Roman" w:cs="Times New Roman"/>
                <w:sz w:val="24"/>
                <w:szCs w:val="24"/>
              </w:rPr>
              <w:t>Сутеева</w:t>
            </w:r>
            <w:proofErr w:type="spellEnd"/>
            <w:r w:rsidRPr="005341B4">
              <w:rPr>
                <w:rFonts w:ascii="Times New Roman" w:hAnsi="Times New Roman" w:cs="Times New Roman"/>
                <w:sz w:val="24"/>
                <w:szCs w:val="24"/>
              </w:rPr>
              <w:t>, знакомая многим детям по мультфильму с тем же названием. В ней главными героями выступают животные. Во время дождя они ищут под грибом спасения. Поначалу им тесно, но потом муравей, бабочка, воробей и остальные готовы потесниться ради зайца, когда кажется, что под грибом уже нет места. Найденное укрытие спасает косого от преследований лисы. Короткая сказка учит добру, взаимопомощи, состраданию, справедливости, дружбе и заботе друг о друге.</w:t>
            </w:r>
            <w:r w:rsidR="00787B6D" w:rsidRPr="00033B04">
              <w:rPr>
                <w:rFonts w:ascii="Times New Roman" w:hAnsi="Times New Roman" w:cs="Times New Roman"/>
                <w:sz w:val="24"/>
                <w:szCs w:val="24"/>
              </w:rPr>
              <w:t xml:space="preserve"> </w:t>
            </w:r>
            <w:r w:rsidR="00787B6D" w:rsidRPr="00033B04">
              <w:rPr>
                <w:rFonts w:ascii="Times New Roman" w:hAnsi="Times New Roman" w:cs="Times New Roman"/>
                <w:i/>
                <w:sz w:val="24"/>
                <w:szCs w:val="24"/>
              </w:rPr>
              <w:t>(По 2 балла за каждую подробность</w:t>
            </w:r>
            <w:r w:rsidR="00787B6D" w:rsidRPr="00033B04">
              <w:rPr>
                <w:rFonts w:ascii="Times New Roman" w:hAnsi="Times New Roman" w:cs="Times New Roman"/>
                <w:sz w:val="24"/>
                <w:szCs w:val="24"/>
              </w:rPr>
              <w:t>)</w:t>
            </w:r>
          </w:p>
        </w:tc>
        <w:tc>
          <w:tcPr>
            <w:tcW w:w="1864" w:type="dxa"/>
          </w:tcPr>
          <w:p w:rsidR="00787B6D" w:rsidRPr="00033B04" w:rsidRDefault="00787B6D" w:rsidP="00491A90">
            <w:pPr>
              <w:pStyle w:val="a3"/>
              <w:ind w:left="0"/>
              <w:rPr>
                <w:rFonts w:ascii="Times New Roman" w:hAnsi="Times New Roman" w:cs="Times New Roman"/>
                <w:b/>
                <w:sz w:val="24"/>
                <w:szCs w:val="24"/>
              </w:rPr>
            </w:pPr>
            <w:r>
              <w:rPr>
                <w:rFonts w:ascii="Times New Roman" w:hAnsi="Times New Roman" w:cs="Times New Roman"/>
                <w:b/>
                <w:sz w:val="24"/>
                <w:szCs w:val="24"/>
              </w:rPr>
              <w:t>Максимально 20</w:t>
            </w:r>
          </w:p>
        </w:tc>
      </w:tr>
      <w:tr w:rsidR="00787B6D" w:rsidRPr="00033B04" w:rsidTr="000A0BF3">
        <w:trPr>
          <w:trHeight w:val="238"/>
        </w:trPr>
        <w:tc>
          <w:tcPr>
            <w:tcW w:w="1042" w:type="dxa"/>
            <w:vMerge w:val="restart"/>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7.</w:t>
            </w:r>
          </w:p>
        </w:tc>
        <w:tc>
          <w:tcPr>
            <w:tcW w:w="6444" w:type="dxa"/>
          </w:tcPr>
          <w:p w:rsidR="00787B6D" w:rsidRPr="00033B04" w:rsidRDefault="005341B4" w:rsidP="005341B4">
            <w:pPr>
              <w:pStyle w:val="a3"/>
              <w:ind w:left="0"/>
              <w:rPr>
                <w:rFonts w:ascii="Times New Roman" w:hAnsi="Times New Roman" w:cs="Times New Roman"/>
                <w:sz w:val="24"/>
                <w:szCs w:val="24"/>
              </w:rPr>
            </w:pPr>
            <w:r w:rsidRPr="005341B4">
              <w:rPr>
                <w:rFonts w:ascii="Times New Roman" w:hAnsi="Times New Roman" w:cs="Times New Roman"/>
                <w:sz w:val="24"/>
                <w:szCs w:val="24"/>
              </w:rPr>
              <w:t>Гриб, заяц, лягушка, воробей, мышь</w:t>
            </w:r>
            <w:r>
              <w:rPr>
                <w:rFonts w:ascii="Times New Roman" w:hAnsi="Times New Roman" w:cs="Times New Roman"/>
                <w:sz w:val="24"/>
                <w:szCs w:val="24"/>
              </w:rPr>
              <w:t>, бабочка, желтый лист</w:t>
            </w:r>
          </w:p>
        </w:tc>
        <w:tc>
          <w:tcPr>
            <w:tcW w:w="1864" w:type="dxa"/>
          </w:tcPr>
          <w:p w:rsidR="00787B6D" w:rsidRPr="00033B04" w:rsidRDefault="00787B6D" w:rsidP="00491A90">
            <w:pPr>
              <w:pStyle w:val="a3"/>
              <w:ind w:left="0"/>
              <w:rPr>
                <w:rFonts w:ascii="Times New Roman" w:hAnsi="Times New Roman" w:cs="Times New Roman"/>
                <w:b/>
                <w:i/>
                <w:sz w:val="24"/>
                <w:szCs w:val="24"/>
              </w:rPr>
            </w:pPr>
            <w:r w:rsidRPr="00033B04">
              <w:rPr>
                <w:rFonts w:ascii="Times New Roman" w:hAnsi="Times New Roman" w:cs="Times New Roman"/>
                <w:b/>
                <w:i/>
                <w:sz w:val="24"/>
                <w:szCs w:val="24"/>
              </w:rPr>
              <w:t>4</w:t>
            </w:r>
          </w:p>
        </w:tc>
      </w:tr>
      <w:tr w:rsidR="00787B6D" w:rsidRPr="00033B04" w:rsidTr="000A0BF3">
        <w:trPr>
          <w:trHeight w:val="213"/>
        </w:trPr>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4 детали</w:t>
            </w:r>
          </w:p>
        </w:tc>
        <w:tc>
          <w:tcPr>
            <w:tcW w:w="1864" w:type="dxa"/>
          </w:tcPr>
          <w:p w:rsidR="00787B6D" w:rsidRPr="00410327" w:rsidRDefault="00787B6D" w:rsidP="00491A90">
            <w:pPr>
              <w:pStyle w:val="a3"/>
              <w:ind w:left="0"/>
              <w:rPr>
                <w:rFonts w:ascii="Times New Roman" w:hAnsi="Times New Roman" w:cs="Times New Roman"/>
                <w:i/>
                <w:sz w:val="24"/>
                <w:szCs w:val="24"/>
              </w:rPr>
            </w:pPr>
            <w:r w:rsidRPr="00410327">
              <w:rPr>
                <w:rFonts w:ascii="Times New Roman" w:hAnsi="Times New Roman" w:cs="Times New Roman"/>
                <w:i/>
                <w:sz w:val="24"/>
                <w:szCs w:val="24"/>
              </w:rPr>
              <w:t>4</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3 детали</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3</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2 детали</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2</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 xml:space="preserve">Названа одна </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1</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Ответа нет</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0</w:t>
            </w:r>
          </w:p>
        </w:tc>
      </w:tr>
      <w:tr w:rsidR="00787B6D" w:rsidRPr="00033B04" w:rsidTr="000A0BF3">
        <w:trPr>
          <w:trHeight w:val="225"/>
        </w:trPr>
        <w:tc>
          <w:tcPr>
            <w:tcW w:w="1042" w:type="dxa"/>
            <w:vMerge w:val="restart"/>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8.</w:t>
            </w:r>
          </w:p>
        </w:tc>
        <w:tc>
          <w:tcPr>
            <w:tcW w:w="6444" w:type="dxa"/>
          </w:tcPr>
          <w:p w:rsidR="00787B6D" w:rsidRDefault="00787B6D" w:rsidP="00491A90">
            <w:pPr>
              <w:pStyle w:val="a3"/>
              <w:ind w:left="0"/>
              <w:rPr>
                <w:rFonts w:ascii="Times New Roman" w:hAnsi="Times New Roman" w:cs="Times New Roman"/>
                <w:i/>
                <w:sz w:val="24"/>
                <w:szCs w:val="24"/>
              </w:rPr>
            </w:pPr>
            <w:r w:rsidRPr="003452C6">
              <w:rPr>
                <w:rFonts w:ascii="Times New Roman" w:hAnsi="Times New Roman" w:cs="Times New Roman"/>
                <w:i/>
                <w:sz w:val="24"/>
                <w:szCs w:val="24"/>
              </w:rPr>
              <w:t xml:space="preserve">Книжная графика: </w:t>
            </w:r>
          </w:p>
          <w:p w:rsidR="005341B4" w:rsidRDefault="005341B4" w:rsidP="00491A90">
            <w:pPr>
              <w:pStyle w:val="a3"/>
              <w:ind w:left="0"/>
              <w:rPr>
                <w:rFonts w:ascii="Times New Roman" w:hAnsi="Times New Roman" w:cs="Times New Roman"/>
                <w:i/>
                <w:sz w:val="24"/>
                <w:szCs w:val="24"/>
              </w:rPr>
            </w:pPr>
            <w:r>
              <w:rPr>
                <w:rFonts w:ascii="Times New Roman" w:hAnsi="Times New Roman" w:cs="Times New Roman"/>
                <w:i/>
                <w:sz w:val="24"/>
                <w:szCs w:val="24"/>
              </w:rPr>
              <w:t xml:space="preserve">Иван </w:t>
            </w:r>
            <w:proofErr w:type="spellStart"/>
            <w:r>
              <w:rPr>
                <w:rFonts w:ascii="Times New Roman" w:hAnsi="Times New Roman" w:cs="Times New Roman"/>
                <w:i/>
                <w:sz w:val="24"/>
                <w:szCs w:val="24"/>
              </w:rPr>
              <w:t>Билибин</w:t>
            </w:r>
            <w:proofErr w:type="spellEnd"/>
            <w:r>
              <w:rPr>
                <w:rFonts w:ascii="Times New Roman" w:hAnsi="Times New Roman" w:cs="Times New Roman"/>
                <w:i/>
                <w:sz w:val="24"/>
                <w:szCs w:val="24"/>
              </w:rPr>
              <w:t xml:space="preserve"> «Сказки»</w:t>
            </w:r>
          </w:p>
          <w:p w:rsidR="00787B6D" w:rsidRDefault="00787B6D" w:rsidP="00491A90">
            <w:pPr>
              <w:pStyle w:val="a3"/>
              <w:ind w:left="0"/>
              <w:rPr>
                <w:rFonts w:ascii="Times New Roman" w:hAnsi="Times New Roman" w:cs="Times New Roman"/>
                <w:i/>
                <w:sz w:val="24"/>
                <w:szCs w:val="24"/>
              </w:rPr>
            </w:pPr>
            <w:r w:rsidRPr="003452C6">
              <w:rPr>
                <w:rFonts w:ascii="Times New Roman" w:hAnsi="Times New Roman" w:cs="Times New Roman"/>
                <w:i/>
                <w:sz w:val="24"/>
                <w:szCs w:val="24"/>
              </w:rPr>
              <w:t>Владимир Фаворский</w:t>
            </w:r>
            <w:r>
              <w:rPr>
                <w:rFonts w:ascii="Times New Roman" w:hAnsi="Times New Roman" w:cs="Times New Roman"/>
                <w:i/>
                <w:sz w:val="24"/>
                <w:szCs w:val="24"/>
              </w:rPr>
              <w:t xml:space="preserve"> «Слово о полку Игореве»</w:t>
            </w:r>
          </w:p>
          <w:p w:rsidR="00787B6D" w:rsidRDefault="00787B6D" w:rsidP="00491A90">
            <w:pPr>
              <w:pStyle w:val="a3"/>
              <w:ind w:left="0"/>
              <w:rPr>
                <w:rFonts w:ascii="Times New Roman" w:hAnsi="Times New Roman" w:cs="Times New Roman"/>
                <w:i/>
                <w:sz w:val="24"/>
                <w:szCs w:val="24"/>
              </w:rPr>
            </w:pPr>
            <w:r>
              <w:rPr>
                <w:rFonts w:ascii="Times New Roman" w:hAnsi="Times New Roman" w:cs="Times New Roman"/>
                <w:i/>
                <w:sz w:val="24"/>
                <w:szCs w:val="24"/>
              </w:rPr>
              <w:t xml:space="preserve">Надя </w:t>
            </w:r>
            <w:proofErr w:type="spellStart"/>
            <w:r>
              <w:rPr>
                <w:rFonts w:ascii="Times New Roman" w:hAnsi="Times New Roman" w:cs="Times New Roman"/>
                <w:i/>
                <w:sz w:val="24"/>
                <w:szCs w:val="24"/>
              </w:rPr>
              <w:t>Рушева</w:t>
            </w:r>
            <w:proofErr w:type="spellEnd"/>
            <w:r>
              <w:rPr>
                <w:rFonts w:ascii="Times New Roman" w:hAnsi="Times New Roman" w:cs="Times New Roman"/>
                <w:i/>
                <w:sz w:val="24"/>
                <w:szCs w:val="24"/>
              </w:rPr>
              <w:t xml:space="preserve"> «Пушкин»,</w:t>
            </w:r>
          </w:p>
          <w:p w:rsidR="00787B6D" w:rsidRPr="003452C6" w:rsidRDefault="00787B6D" w:rsidP="00491A90">
            <w:pPr>
              <w:pStyle w:val="a3"/>
              <w:ind w:left="0"/>
              <w:rPr>
                <w:rFonts w:ascii="Times New Roman" w:hAnsi="Times New Roman" w:cs="Times New Roman"/>
                <w:i/>
                <w:sz w:val="24"/>
                <w:szCs w:val="24"/>
              </w:rPr>
            </w:pPr>
            <w:r>
              <w:rPr>
                <w:rFonts w:ascii="Times New Roman" w:hAnsi="Times New Roman" w:cs="Times New Roman"/>
                <w:i/>
                <w:sz w:val="24"/>
                <w:szCs w:val="24"/>
              </w:rPr>
              <w:t>Татьяна Маврина «Сказочная азбука» и другое</w:t>
            </w:r>
          </w:p>
        </w:tc>
        <w:tc>
          <w:tcPr>
            <w:tcW w:w="1864" w:type="dxa"/>
          </w:tcPr>
          <w:p w:rsidR="00787B6D" w:rsidRPr="00033B04" w:rsidRDefault="00787B6D" w:rsidP="00491A90">
            <w:pPr>
              <w:pStyle w:val="a3"/>
              <w:ind w:left="0"/>
              <w:rPr>
                <w:rFonts w:ascii="Times New Roman" w:hAnsi="Times New Roman" w:cs="Times New Roman"/>
                <w:b/>
                <w:i/>
                <w:sz w:val="24"/>
                <w:szCs w:val="24"/>
              </w:rPr>
            </w:pPr>
          </w:p>
        </w:tc>
      </w:tr>
      <w:tr w:rsidR="00787B6D" w:rsidRPr="00033B04" w:rsidTr="000A0BF3">
        <w:trPr>
          <w:trHeight w:val="376"/>
        </w:trPr>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три произведения</w:t>
            </w:r>
          </w:p>
        </w:tc>
        <w:tc>
          <w:tcPr>
            <w:tcW w:w="1864" w:type="dxa"/>
          </w:tcPr>
          <w:p w:rsidR="00787B6D" w:rsidRPr="00033B04" w:rsidRDefault="00787B6D" w:rsidP="00491A90">
            <w:pPr>
              <w:pStyle w:val="a3"/>
              <w:ind w:left="0"/>
              <w:rPr>
                <w:rFonts w:ascii="Times New Roman" w:hAnsi="Times New Roman" w:cs="Times New Roman"/>
                <w:b/>
                <w:i/>
                <w:sz w:val="24"/>
                <w:szCs w:val="24"/>
              </w:rPr>
            </w:pPr>
            <w:r w:rsidRPr="00033B04">
              <w:rPr>
                <w:rFonts w:ascii="Times New Roman" w:hAnsi="Times New Roman" w:cs="Times New Roman"/>
                <w:b/>
                <w:i/>
                <w:sz w:val="24"/>
                <w:szCs w:val="24"/>
              </w:rPr>
              <w:t>3</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два произведения</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2</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Названо одно произведение</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1</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Ответа нет</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0</w:t>
            </w:r>
          </w:p>
        </w:tc>
      </w:tr>
      <w:tr w:rsidR="00787B6D" w:rsidRPr="00033B04" w:rsidTr="000A0BF3">
        <w:trPr>
          <w:trHeight w:val="326"/>
        </w:trPr>
        <w:tc>
          <w:tcPr>
            <w:tcW w:w="1042" w:type="dxa"/>
            <w:vMerge w:val="restart"/>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9</w:t>
            </w:r>
          </w:p>
        </w:tc>
        <w:tc>
          <w:tcPr>
            <w:tcW w:w="6444" w:type="dxa"/>
          </w:tcPr>
          <w:p w:rsidR="00787B6D" w:rsidRDefault="00787B6D" w:rsidP="00491A90">
            <w:pPr>
              <w:pStyle w:val="a3"/>
              <w:rPr>
                <w:rFonts w:ascii="Times New Roman" w:hAnsi="Times New Roman" w:cs="Times New Roman"/>
                <w:i/>
                <w:sz w:val="24"/>
                <w:szCs w:val="24"/>
              </w:rPr>
            </w:pPr>
            <w:r w:rsidRPr="003452C6">
              <w:rPr>
                <w:rFonts w:ascii="Times New Roman" w:hAnsi="Times New Roman" w:cs="Times New Roman"/>
                <w:i/>
                <w:sz w:val="24"/>
                <w:szCs w:val="24"/>
              </w:rPr>
              <w:t xml:space="preserve">Например, </w:t>
            </w:r>
          </w:p>
          <w:p w:rsidR="00787B6D" w:rsidRPr="00033B04" w:rsidRDefault="005341B4" w:rsidP="00491A90">
            <w:pPr>
              <w:pStyle w:val="a3"/>
              <w:ind w:left="0"/>
              <w:rPr>
                <w:rFonts w:ascii="Times New Roman" w:hAnsi="Times New Roman" w:cs="Times New Roman"/>
                <w:sz w:val="24"/>
                <w:szCs w:val="24"/>
              </w:rPr>
            </w:pPr>
            <w:r w:rsidRPr="005341B4">
              <w:rPr>
                <w:rFonts w:ascii="Times New Roman" w:hAnsi="Times New Roman" w:cs="Times New Roman"/>
                <w:sz w:val="24"/>
                <w:szCs w:val="24"/>
              </w:rPr>
              <w:t xml:space="preserve">"Муха-цокотуха", "Волшебный магазин", "Кораблик", "Кто сказал мяу?", </w:t>
            </w:r>
            <w:r>
              <w:rPr>
                <w:rFonts w:ascii="Times New Roman" w:hAnsi="Times New Roman" w:cs="Times New Roman"/>
                <w:sz w:val="24"/>
                <w:szCs w:val="24"/>
              </w:rPr>
              <w:t>"Петя и Красная Шапочка" и др.</w:t>
            </w:r>
          </w:p>
        </w:tc>
        <w:tc>
          <w:tcPr>
            <w:tcW w:w="1864" w:type="dxa"/>
          </w:tcPr>
          <w:p w:rsidR="00787B6D" w:rsidRPr="00033B04" w:rsidRDefault="00787B6D" w:rsidP="00491A90">
            <w:pPr>
              <w:pStyle w:val="a3"/>
              <w:ind w:left="0"/>
              <w:rPr>
                <w:rFonts w:ascii="Times New Roman" w:hAnsi="Times New Roman" w:cs="Times New Roman"/>
                <w:b/>
                <w:i/>
                <w:sz w:val="24"/>
                <w:szCs w:val="24"/>
              </w:rPr>
            </w:pPr>
            <w:r w:rsidRPr="00033B04">
              <w:rPr>
                <w:rFonts w:ascii="Times New Roman" w:hAnsi="Times New Roman" w:cs="Times New Roman"/>
                <w:b/>
                <w:i/>
                <w:sz w:val="24"/>
                <w:szCs w:val="24"/>
              </w:rPr>
              <w:t>3</w:t>
            </w:r>
          </w:p>
        </w:tc>
      </w:tr>
      <w:tr w:rsidR="00787B6D" w:rsidRPr="00033B04" w:rsidTr="000A0BF3">
        <w:trPr>
          <w:trHeight w:val="263"/>
        </w:trPr>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три произведения</w:t>
            </w:r>
          </w:p>
        </w:tc>
        <w:tc>
          <w:tcPr>
            <w:tcW w:w="1864" w:type="dxa"/>
          </w:tcPr>
          <w:p w:rsidR="00787B6D" w:rsidRPr="00033B04" w:rsidRDefault="00787B6D" w:rsidP="00491A90">
            <w:pPr>
              <w:pStyle w:val="a3"/>
              <w:ind w:left="0"/>
              <w:rPr>
                <w:rFonts w:ascii="Times New Roman" w:hAnsi="Times New Roman" w:cs="Times New Roman"/>
                <w:b/>
                <w:i/>
                <w:sz w:val="24"/>
                <w:szCs w:val="24"/>
              </w:rPr>
            </w:pPr>
            <w:r w:rsidRPr="00033B04">
              <w:rPr>
                <w:rFonts w:ascii="Times New Roman" w:hAnsi="Times New Roman" w:cs="Times New Roman"/>
                <w:b/>
                <w:i/>
                <w:sz w:val="24"/>
                <w:szCs w:val="24"/>
              </w:rPr>
              <w:t>3</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Названы два произведения</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2</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Названо одно произведение</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1</w:t>
            </w:r>
          </w:p>
        </w:tc>
      </w:tr>
      <w:tr w:rsidR="00787B6D" w:rsidRPr="00033B04" w:rsidTr="000A0BF3">
        <w:tc>
          <w:tcPr>
            <w:tcW w:w="1042" w:type="dxa"/>
            <w:vMerge/>
          </w:tcPr>
          <w:p w:rsidR="00787B6D" w:rsidRPr="00033B04" w:rsidRDefault="00787B6D" w:rsidP="00491A90">
            <w:pPr>
              <w:pStyle w:val="a3"/>
              <w:ind w:left="0"/>
              <w:rPr>
                <w:rFonts w:ascii="Times New Roman" w:hAnsi="Times New Roman" w:cs="Times New Roman"/>
                <w:sz w:val="24"/>
                <w:szCs w:val="24"/>
              </w:rPr>
            </w:pPr>
          </w:p>
        </w:tc>
        <w:tc>
          <w:tcPr>
            <w:tcW w:w="6444" w:type="dxa"/>
          </w:tcPr>
          <w:p w:rsidR="00787B6D" w:rsidRPr="00033B04" w:rsidRDefault="00787B6D" w:rsidP="00491A90">
            <w:pPr>
              <w:pStyle w:val="a3"/>
              <w:ind w:left="0"/>
              <w:rPr>
                <w:rFonts w:ascii="Times New Roman" w:hAnsi="Times New Roman" w:cs="Times New Roman"/>
                <w:sz w:val="24"/>
                <w:szCs w:val="24"/>
              </w:rPr>
            </w:pPr>
            <w:r w:rsidRPr="00033B04">
              <w:rPr>
                <w:rFonts w:ascii="Times New Roman" w:hAnsi="Times New Roman" w:cs="Times New Roman"/>
                <w:sz w:val="24"/>
                <w:szCs w:val="24"/>
              </w:rPr>
              <w:t>Ответа нет</w:t>
            </w:r>
          </w:p>
        </w:tc>
        <w:tc>
          <w:tcPr>
            <w:tcW w:w="1864" w:type="dxa"/>
          </w:tcPr>
          <w:p w:rsidR="00787B6D" w:rsidRPr="00033B04" w:rsidRDefault="00787B6D" w:rsidP="00491A90">
            <w:pPr>
              <w:pStyle w:val="a3"/>
              <w:ind w:left="0"/>
              <w:rPr>
                <w:rFonts w:ascii="Times New Roman" w:hAnsi="Times New Roman" w:cs="Times New Roman"/>
                <w:i/>
                <w:sz w:val="24"/>
                <w:szCs w:val="24"/>
              </w:rPr>
            </w:pPr>
            <w:r w:rsidRPr="00033B04">
              <w:rPr>
                <w:rFonts w:ascii="Times New Roman" w:hAnsi="Times New Roman" w:cs="Times New Roman"/>
                <w:i/>
                <w:sz w:val="24"/>
                <w:szCs w:val="24"/>
              </w:rPr>
              <w:t>0</w:t>
            </w:r>
          </w:p>
        </w:tc>
      </w:tr>
      <w:tr w:rsidR="00787B6D" w:rsidRPr="00033B04" w:rsidTr="000A0BF3">
        <w:tc>
          <w:tcPr>
            <w:tcW w:w="7486" w:type="dxa"/>
            <w:gridSpan w:val="2"/>
          </w:tcPr>
          <w:p w:rsidR="00787B6D" w:rsidRPr="00033B04" w:rsidRDefault="00787B6D" w:rsidP="00491A90">
            <w:pPr>
              <w:pStyle w:val="a3"/>
              <w:ind w:left="0"/>
              <w:jc w:val="right"/>
              <w:rPr>
                <w:rFonts w:ascii="Times New Roman" w:hAnsi="Times New Roman" w:cs="Times New Roman"/>
                <w:b/>
                <w:sz w:val="24"/>
                <w:szCs w:val="24"/>
              </w:rPr>
            </w:pPr>
            <w:r w:rsidRPr="00033B04">
              <w:rPr>
                <w:rFonts w:ascii="Times New Roman" w:hAnsi="Times New Roman" w:cs="Times New Roman"/>
                <w:b/>
                <w:sz w:val="24"/>
                <w:szCs w:val="24"/>
              </w:rPr>
              <w:t>Максимально баллов</w:t>
            </w:r>
          </w:p>
        </w:tc>
        <w:tc>
          <w:tcPr>
            <w:tcW w:w="1864" w:type="dxa"/>
          </w:tcPr>
          <w:p w:rsidR="00787B6D" w:rsidRPr="00033B04" w:rsidRDefault="00787B6D" w:rsidP="00491A90">
            <w:pPr>
              <w:pStyle w:val="a3"/>
              <w:ind w:left="0"/>
              <w:rPr>
                <w:rFonts w:ascii="Times New Roman" w:hAnsi="Times New Roman" w:cs="Times New Roman"/>
                <w:b/>
                <w:sz w:val="24"/>
                <w:szCs w:val="24"/>
              </w:rPr>
            </w:pPr>
            <w:r w:rsidRPr="00033B04">
              <w:rPr>
                <w:rFonts w:ascii="Times New Roman" w:hAnsi="Times New Roman" w:cs="Times New Roman"/>
                <w:b/>
                <w:sz w:val="24"/>
                <w:szCs w:val="24"/>
              </w:rPr>
              <w:t>44</w:t>
            </w:r>
          </w:p>
        </w:tc>
      </w:tr>
    </w:tbl>
    <w:p w:rsidR="00A0678E" w:rsidRDefault="00A0678E" w:rsidP="000A0BF3">
      <w:pPr>
        <w:autoSpaceDE w:val="0"/>
        <w:autoSpaceDN w:val="0"/>
        <w:adjustRightInd w:val="0"/>
        <w:spacing w:after="0" w:line="240" w:lineRule="auto"/>
        <w:contextualSpacing/>
        <w:rPr>
          <w:rFonts w:ascii="Times New Roman" w:hAnsi="Times New Roman" w:cs="Times New Roman"/>
          <w:b/>
          <w:sz w:val="24"/>
          <w:szCs w:val="24"/>
        </w:rPr>
      </w:pPr>
    </w:p>
    <w:p w:rsidR="000A0BF3" w:rsidRPr="000A0BF3" w:rsidRDefault="000A0BF3" w:rsidP="000A0BF3">
      <w:pPr>
        <w:autoSpaceDE w:val="0"/>
        <w:autoSpaceDN w:val="0"/>
        <w:adjustRightInd w:val="0"/>
        <w:spacing w:after="0" w:line="240" w:lineRule="auto"/>
        <w:contextualSpacing/>
        <w:rPr>
          <w:rFonts w:ascii="Times New Roman" w:hAnsi="Times New Roman" w:cs="Times New Roman"/>
          <w:b/>
          <w:sz w:val="24"/>
          <w:szCs w:val="24"/>
        </w:rPr>
      </w:pPr>
      <w:r w:rsidRPr="000A0BF3">
        <w:rPr>
          <w:rFonts w:ascii="Times New Roman" w:hAnsi="Times New Roman" w:cs="Times New Roman"/>
          <w:b/>
          <w:sz w:val="24"/>
          <w:szCs w:val="24"/>
        </w:rPr>
        <w:t>4.1</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В таблице перепутаны понятия и их определения.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1. Соотнесите понятия с их определениями.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2. Внесите в таблицу ответа буквы, соответствующие цифрам.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3. Дайте определение оставшимся понятиям.</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p w:rsidR="000A0BF3" w:rsidRPr="000A0BF3" w:rsidRDefault="000A0BF3" w:rsidP="000A0BF3">
      <w:pPr>
        <w:autoSpaceDE w:val="0"/>
        <w:autoSpaceDN w:val="0"/>
        <w:adjustRightInd w:val="0"/>
        <w:spacing w:after="0" w:line="240" w:lineRule="auto"/>
        <w:contextualSpacing/>
        <w:rPr>
          <w:rFonts w:ascii="Times New Roman" w:hAnsi="Times New Roman" w:cs="Times New Roman"/>
          <w:i/>
          <w:iCs/>
          <w:sz w:val="24"/>
          <w:szCs w:val="24"/>
        </w:rPr>
      </w:pPr>
      <w:r w:rsidRPr="000A0BF3">
        <w:rPr>
          <w:rFonts w:ascii="Times New Roman" w:hAnsi="Times New Roman" w:cs="Times New Roman"/>
          <w:i/>
          <w:iCs/>
          <w:sz w:val="24"/>
          <w:szCs w:val="24"/>
        </w:rPr>
        <w:t>Таблица для ответа</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tbl>
      <w:tblPr>
        <w:tblStyle w:val="2"/>
        <w:tblW w:w="0" w:type="auto"/>
        <w:tblInd w:w="-5" w:type="dxa"/>
        <w:tblLook w:val="04A0" w:firstRow="1" w:lastRow="0" w:firstColumn="1" w:lastColumn="0" w:noHBand="0" w:noVBand="1"/>
      </w:tblPr>
      <w:tblGrid>
        <w:gridCol w:w="1120"/>
        <w:gridCol w:w="1715"/>
        <w:gridCol w:w="1985"/>
        <w:gridCol w:w="1417"/>
        <w:gridCol w:w="1267"/>
        <w:gridCol w:w="718"/>
        <w:gridCol w:w="1128"/>
      </w:tblGrid>
      <w:tr w:rsidR="000A0BF3" w:rsidRPr="000A0BF3" w:rsidTr="00491A90">
        <w:tc>
          <w:tcPr>
            <w:tcW w:w="1120" w:type="dxa"/>
          </w:tcPr>
          <w:p w:rsidR="000A0BF3" w:rsidRPr="000A0BF3" w:rsidRDefault="000A0BF3" w:rsidP="000A0BF3">
            <w:pPr>
              <w:contextualSpacing/>
              <w:rPr>
                <w:rFonts w:ascii="Times New Roman" w:hAnsi="Times New Roman" w:cs="Times New Roman"/>
                <w:sz w:val="24"/>
                <w:szCs w:val="24"/>
              </w:rPr>
            </w:pPr>
          </w:p>
        </w:tc>
        <w:tc>
          <w:tcPr>
            <w:tcW w:w="7102" w:type="dxa"/>
            <w:gridSpan w:val="5"/>
          </w:tcPr>
          <w:p w:rsidR="000A0BF3" w:rsidRPr="000A0BF3" w:rsidRDefault="000A0BF3" w:rsidP="000A0BF3">
            <w:pPr>
              <w:contextualSpacing/>
              <w:rPr>
                <w:rFonts w:ascii="Times New Roman" w:hAnsi="Times New Roman" w:cs="Times New Roman"/>
                <w:sz w:val="24"/>
                <w:szCs w:val="24"/>
              </w:rPr>
            </w:pPr>
          </w:p>
        </w:tc>
        <w:tc>
          <w:tcPr>
            <w:tcW w:w="1128" w:type="dxa"/>
          </w:tcPr>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Кол-во баллов</w:t>
            </w:r>
          </w:p>
        </w:tc>
      </w:tr>
      <w:tr w:rsidR="000A0BF3" w:rsidRPr="000A0BF3" w:rsidTr="00491A90">
        <w:tc>
          <w:tcPr>
            <w:tcW w:w="1120"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w:t>
            </w:r>
          </w:p>
        </w:tc>
        <w:tc>
          <w:tcPr>
            <w:tcW w:w="1715"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1</w:t>
            </w:r>
          </w:p>
        </w:tc>
        <w:tc>
          <w:tcPr>
            <w:tcW w:w="1985"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2</w:t>
            </w:r>
          </w:p>
        </w:tc>
        <w:tc>
          <w:tcPr>
            <w:tcW w:w="1417"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3</w:t>
            </w:r>
          </w:p>
        </w:tc>
        <w:tc>
          <w:tcPr>
            <w:tcW w:w="1267"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4</w:t>
            </w:r>
          </w:p>
        </w:tc>
        <w:tc>
          <w:tcPr>
            <w:tcW w:w="718"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5</w:t>
            </w:r>
          </w:p>
        </w:tc>
        <w:tc>
          <w:tcPr>
            <w:tcW w:w="1128" w:type="dxa"/>
          </w:tcPr>
          <w:p w:rsidR="000A0BF3" w:rsidRPr="000A0BF3" w:rsidRDefault="000A0BF3" w:rsidP="000A0BF3">
            <w:pPr>
              <w:contextualSpacing/>
              <w:jc w:val="center"/>
              <w:rPr>
                <w:rFonts w:ascii="Times New Roman" w:hAnsi="Times New Roman" w:cs="Times New Roman"/>
                <w:b/>
                <w:sz w:val="24"/>
                <w:szCs w:val="24"/>
              </w:rPr>
            </w:pPr>
          </w:p>
        </w:tc>
      </w:tr>
      <w:tr w:rsidR="000A0BF3" w:rsidRPr="000A0BF3" w:rsidTr="00491A90">
        <w:trPr>
          <w:trHeight w:val="365"/>
        </w:trPr>
        <w:tc>
          <w:tcPr>
            <w:tcW w:w="1120" w:type="dxa"/>
          </w:tcPr>
          <w:p w:rsidR="000A0BF3" w:rsidRPr="000A0BF3" w:rsidRDefault="000A0BF3" w:rsidP="000A0BF3">
            <w:pPr>
              <w:contextualSpacing/>
              <w:jc w:val="both"/>
              <w:rPr>
                <w:rFonts w:ascii="Times New Roman" w:hAnsi="Times New Roman" w:cs="Times New Roman"/>
                <w:b/>
                <w:sz w:val="24"/>
                <w:szCs w:val="24"/>
              </w:rPr>
            </w:pPr>
            <w:r w:rsidRPr="000A0BF3">
              <w:rPr>
                <w:rFonts w:ascii="Times New Roman" w:hAnsi="Times New Roman" w:cs="Times New Roman"/>
                <w:b/>
                <w:sz w:val="24"/>
                <w:szCs w:val="24"/>
              </w:rPr>
              <w:t>Буквы</w:t>
            </w:r>
          </w:p>
        </w:tc>
        <w:tc>
          <w:tcPr>
            <w:tcW w:w="1715"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E</w:t>
            </w:r>
          </w:p>
        </w:tc>
        <w:tc>
          <w:tcPr>
            <w:tcW w:w="1985"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E</w:t>
            </w:r>
          </w:p>
        </w:tc>
        <w:tc>
          <w:tcPr>
            <w:tcW w:w="1417"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D</w:t>
            </w:r>
          </w:p>
        </w:tc>
        <w:tc>
          <w:tcPr>
            <w:tcW w:w="1267"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A</w:t>
            </w:r>
          </w:p>
        </w:tc>
        <w:tc>
          <w:tcPr>
            <w:tcW w:w="718" w:type="dxa"/>
          </w:tcPr>
          <w:p w:rsidR="000A0BF3" w:rsidRPr="000A0BF3" w:rsidRDefault="000A0BF3" w:rsidP="000A0BF3">
            <w:pPr>
              <w:contextualSpacing/>
              <w:jc w:val="both"/>
              <w:rPr>
                <w:rFonts w:ascii="Times New Roman" w:hAnsi="Times New Roman" w:cs="Times New Roman"/>
                <w:sz w:val="24"/>
                <w:szCs w:val="24"/>
              </w:rPr>
            </w:pPr>
            <w:r w:rsidRPr="000A0BF3">
              <w:rPr>
                <w:rFonts w:ascii="Times New Roman" w:hAnsi="Times New Roman" w:cs="Times New Roman"/>
                <w:sz w:val="24"/>
                <w:szCs w:val="24"/>
                <w:lang w:val="en-US"/>
              </w:rPr>
              <w:t>C</w:t>
            </w:r>
          </w:p>
        </w:tc>
        <w:tc>
          <w:tcPr>
            <w:tcW w:w="1128" w:type="dxa"/>
          </w:tcPr>
          <w:p w:rsidR="000A0BF3" w:rsidRPr="000A0BF3" w:rsidRDefault="000A0BF3" w:rsidP="000A0BF3">
            <w:pPr>
              <w:contextualSpacing/>
              <w:jc w:val="both"/>
              <w:rPr>
                <w:rFonts w:ascii="Times New Roman" w:hAnsi="Times New Roman" w:cs="Times New Roman"/>
                <w:sz w:val="24"/>
                <w:szCs w:val="24"/>
              </w:rPr>
            </w:pPr>
          </w:p>
        </w:tc>
      </w:tr>
      <w:tr w:rsidR="000A0BF3" w:rsidRPr="000A0BF3" w:rsidTr="00491A90">
        <w:tc>
          <w:tcPr>
            <w:tcW w:w="1120" w:type="dxa"/>
          </w:tcPr>
          <w:p w:rsidR="000A0BF3" w:rsidRPr="000A0BF3" w:rsidRDefault="000A0BF3" w:rsidP="000A0BF3">
            <w:pPr>
              <w:contextualSpacing/>
              <w:jc w:val="both"/>
              <w:rPr>
                <w:rFonts w:ascii="Times New Roman" w:hAnsi="Times New Roman" w:cs="Times New Roman"/>
                <w:b/>
                <w:sz w:val="24"/>
                <w:szCs w:val="24"/>
              </w:rPr>
            </w:pPr>
          </w:p>
        </w:tc>
        <w:tc>
          <w:tcPr>
            <w:tcW w:w="7102" w:type="dxa"/>
            <w:gridSpan w:val="5"/>
          </w:tcPr>
          <w:p w:rsidR="000A0BF3" w:rsidRPr="000A0BF3" w:rsidRDefault="000A0BF3" w:rsidP="000A0BF3">
            <w:pPr>
              <w:contextualSpacing/>
              <w:jc w:val="both"/>
              <w:rPr>
                <w:rFonts w:ascii="Times New Roman" w:hAnsi="Times New Roman" w:cs="Times New Roman"/>
                <w:sz w:val="24"/>
                <w:szCs w:val="24"/>
              </w:rPr>
            </w:pPr>
            <w:r w:rsidRPr="000A0BF3">
              <w:rPr>
                <w:rFonts w:ascii="Times New Roman" w:hAnsi="Times New Roman" w:cs="Times New Roman"/>
                <w:sz w:val="24"/>
                <w:szCs w:val="24"/>
              </w:rPr>
              <w:t>По 1 баллу за каждый верный ответ</w:t>
            </w:r>
          </w:p>
        </w:tc>
        <w:tc>
          <w:tcPr>
            <w:tcW w:w="1128" w:type="dxa"/>
          </w:tcPr>
          <w:p w:rsidR="000A0BF3" w:rsidRPr="000A0BF3" w:rsidRDefault="000A0BF3" w:rsidP="000A0BF3">
            <w:pPr>
              <w:contextualSpacing/>
              <w:jc w:val="both"/>
              <w:rPr>
                <w:rFonts w:ascii="Times New Roman" w:hAnsi="Times New Roman" w:cs="Times New Roman"/>
                <w:b/>
                <w:i/>
                <w:sz w:val="24"/>
                <w:szCs w:val="24"/>
              </w:rPr>
            </w:pPr>
          </w:p>
        </w:tc>
      </w:tr>
      <w:tr w:rsidR="000A0BF3" w:rsidRPr="000A0BF3" w:rsidTr="00491A90">
        <w:tc>
          <w:tcPr>
            <w:tcW w:w="8222" w:type="dxa"/>
            <w:gridSpan w:val="6"/>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Максимально баллов</w:t>
            </w:r>
          </w:p>
        </w:tc>
        <w:tc>
          <w:tcPr>
            <w:tcW w:w="1128" w:type="dxa"/>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5</w:t>
            </w:r>
          </w:p>
        </w:tc>
      </w:tr>
    </w:tbl>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tbl>
      <w:tblPr>
        <w:tblStyle w:val="2"/>
        <w:tblW w:w="0" w:type="auto"/>
        <w:tblLook w:val="04A0" w:firstRow="1" w:lastRow="0" w:firstColumn="1" w:lastColumn="0" w:noHBand="0" w:noVBand="1"/>
      </w:tblPr>
      <w:tblGrid>
        <w:gridCol w:w="2952"/>
        <w:gridCol w:w="5028"/>
        <w:gridCol w:w="985"/>
      </w:tblGrid>
      <w:tr w:rsidR="000A0BF3" w:rsidRPr="000A0BF3" w:rsidTr="00491A90">
        <w:tc>
          <w:tcPr>
            <w:tcW w:w="2952" w:type="dxa"/>
          </w:tcPr>
          <w:p w:rsidR="000A0BF3" w:rsidRPr="000A0BF3" w:rsidRDefault="000A0BF3" w:rsidP="000A0BF3">
            <w:pPr>
              <w:contextualSpacing/>
              <w:rPr>
                <w:rFonts w:ascii="Times New Roman" w:hAnsi="Times New Roman" w:cs="Times New Roman"/>
                <w:b/>
                <w:sz w:val="24"/>
                <w:szCs w:val="24"/>
              </w:rPr>
            </w:pPr>
            <w:r w:rsidRPr="000A0BF3">
              <w:rPr>
                <w:rFonts w:ascii="Times New Roman" w:hAnsi="Times New Roman" w:cs="Times New Roman"/>
                <w:b/>
                <w:sz w:val="24"/>
                <w:szCs w:val="24"/>
              </w:rPr>
              <w:t>Крипта</w:t>
            </w:r>
          </w:p>
        </w:tc>
        <w:tc>
          <w:tcPr>
            <w:tcW w:w="5028" w:type="dxa"/>
          </w:tcPr>
          <w:p w:rsidR="000A0BF3" w:rsidRPr="000A0BF3" w:rsidRDefault="000A0BF3" w:rsidP="000A0BF3">
            <w:pPr>
              <w:contextualSpacing/>
              <w:rPr>
                <w:rFonts w:ascii="Times New Roman" w:hAnsi="Times New Roman" w:cs="Times New Roman"/>
                <w:sz w:val="24"/>
                <w:szCs w:val="24"/>
              </w:rPr>
            </w:pPr>
            <w:proofErr w:type="spellStart"/>
            <w:r w:rsidRPr="000A0BF3">
              <w:rPr>
                <w:rFonts w:ascii="Times New Roman" w:hAnsi="Times New Roman" w:cs="Times New Roman"/>
                <w:sz w:val="24"/>
                <w:szCs w:val="24"/>
              </w:rPr>
              <w:t>Кри́пта</w:t>
            </w:r>
            <w:proofErr w:type="spellEnd"/>
            <w:r w:rsidRPr="000A0BF3">
              <w:rPr>
                <w:rFonts w:ascii="Times New Roman" w:hAnsi="Times New Roman" w:cs="Times New Roman"/>
                <w:sz w:val="24"/>
                <w:szCs w:val="24"/>
              </w:rPr>
              <w:t xml:space="preserve"> (от др.-греч. </w:t>
            </w:r>
            <w:proofErr w:type="spellStart"/>
            <w:r w:rsidRPr="000A0BF3">
              <w:rPr>
                <w:rFonts w:ascii="Times New Roman" w:hAnsi="Times New Roman" w:cs="Times New Roman"/>
                <w:sz w:val="24"/>
                <w:szCs w:val="24"/>
              </w:rPr>
              <w:t>κρυ</w:t>
            </w:r>
            <w:proofErr w:type="spellEnd"/>
            <w:r w:rsidRPr="000A0BF3">
              <w:rPr>
                <w:rFonts w:ascii="Times New Roman" w:hAnsi="Times New Roman" w:cs="Times New Roman"/>
                <w:sz w:val="24"/>
                <w:szCs w:val="24"/>
              </w:rPr>
              <w:t xml:space="preserve">πτή «крытый подземный ход; тайник») — в </w:t>
            </w:r>
            <w:r w:rsidRPr="000A0BF3">
              <w:rPr>
                <w:rFonts w:ascii="Times New Roman" w:hAnsi="Times New Roman" w:cs="Times New Roman"/>
                <w:b/>
                <w:sz w:val="24"/>
                <w:szCs w:val="24"/>
              </w:rPr>
              <w:t>средневековой</w:t>
            </w:r>
            <w:r w:rsidRPr="000A0BF3">
              <w:rPr>
                <w:rFonts w:ascii="Times New Roman" w:hAnsi="Times New Roman" w:cs="Times New Roman"/>
                <w:sz w:val="24"/>
                <w:szCs w:val="24"/>
              </w:rPr>
              <w:t xml:space="preserve"> западноевропейской архитектуре одно или несколько </w:t>
            </w:r>
            <w:r w:rsidRPr="000A0BF3">
              <w:rPr>
                <w:rFonts w:ascii="Times New Roman" w:hAnsi="Times New Roman" w:cs="Times New Roman"/>
                <w:b/>
                <w:sz w:val="24"/>
                <w:szCs w:val="24"/>
              </w:rPr>
              <w:t xml:space="preserve">подземных сводчатых </w:t>
            </w:r>
            <w:r w:rsidRPr="000A0BF3">
              <w:rPr>
                <w:rFonts w:ascii="Times New Roman" w:hAnsi="Times New Roman" w:cs="Times New Roman"/>
                <w:sz w:val="24"/>
                <w:szCs w:val="24"/>
              </w:rPr>
              <w:t xml:space="preserve">помещений, расположенных под алтарной и хоральной частями храма и служащих для </w:t>
            </w:r>
            <w:r w:rsidRPr="000A0BF3">
              <w:rPr>
                <w:rFonts w:ascii="Times New Roman" w:hAnsi="Times New Roman" w:cs="Times New Roman"/>
                <w:b/>
                <w:sz w:val="24"/>
                <w:szCs w:val="24"/>
              </w:rPr>
              <w:t xml:space="preserve">погребения и выставления для почитания мощей святых и мучеников </w:t>
            </w:r>
            <w:r w:rsidRPr="000A0BF3">
              <w:rPr>
                <w:rFonts w:ascii="Times New Roman" w:hAnsi="Times New Roman" w:cs="Times New Roman"/>
                <w:sz w:val="24"/>
                <w:szCs w:val="24"/>
              </w:rPr>
              <w:t>(по 1 баллу за каждое верное ключевое слово)</w:t>
            </w:r>
          </w:p>
        </w:tc>
        <w:tc>
          <w:tcPr>
            <w:tcW w:w="985" w:type="dxa"/>
          </w:tcPr>
          <w:p w:rsidR="000A0BF3" w:rsidRPr="000A0BF3" w:rsidRDefault="000A0BF3" w:rsidP="000A0BF3">
            <w:pPr>
              <w:contextualSpacing/>
              <w:rPr>
                <w:rFonts w:ascii="Times New Roman" w:hAnsi="Times New Roman" w:cs="Times New Roman"/>
                <w:b/>
                <w:sz w:val="24"/>
                <w:szCs w:val="24"/>
              </w:rPr>
            </w:pPr>
          </w:p>
        </w:tc>
      </w:tr>
      <w:tr w:rsidR="000A0BF3" w:rsidRPr="000A0BF3" w:rsidTr="00491A90">
        <w:tc>
          <w:tcPr>
            <w:tcW w:w="7980" w:type="dxa"/>
            <w:gridSpan w:val="2"/>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Максимально баллов</w:t>
            </w:r>
          </w:p>
        </w:tc>
        <w:tc>
          <w:tcPr>
            <w:tcW w:w="985" w:type="dxa"/>
          </w:tcPr>
          <w:p w:rsidR="000A0BF3" w:rsidRPr="000A0BF3" w:rsidRDefault="000A0BF3" w:rsidP="000A0BF3">
            <w:pPr>
              <w:contextualSpacing/>
              <w:rPr>
                <w:rFonts w:ascii="Times New Roman" w:hAnsi="Times New Roman" w:cs="Times New Roman"/>
                <w:b/>
                <w:sz w:val="24"/>
                <w:szCs w:val="24"/>
              </w:rPr>
            </w:pPr>
            <w:r w:rsidRPr="000A0BF3">
              <w:rPr>
                <w:rFonts w:ascii="Times New Roman" w:hAnsi="Times New Roman" w:cs="Times New Roman"/>
                <w:b/>
                <w:sz w:val="24"/>
                <w:szCs w:val="24"/>
              </w:rPr>
              <w:t>3</w:t>
            </w:r>
          </w:p>
        </w:tc>
      </w:tr>
    </w:tbl>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p w:rsidR="000A0BF3" w:rsidRPr="000A0BF3" w:rsidRDefault="000A0BF3" w:rsidP="000A0BF3">
      <w:pPr>
        <w:autoSpaceDE w:val="0"/>
        <w:autoSpaceDN w:val="0"/>
        <w:adjustRightInd w:val="0"/>
        <w:spacing w:after="0" w:line="240" w:lineRule="auto"/>
        <w:contextualSpacing/>
        <w:rPr>
          <w:rFonts w:ascii="Times New Roman" w:hAnsi="Times New Roman" w:cs="Times New Roman"/>
          <w:b/>
          <w:sz w:val="24"/>
          <w:szCs w:val="24"/>
        </w:rPr>
      </w:pPr>
      <w:r w:rsidRPr="000A0BF3">
        <w:rPr>
          <w:rFonts w:ascii="Times New Roman" w:hAnsi="Times New Roman" w:cs="Times New Roman"/>
          <w:b/>
          <w:sz w:val="24"/>
          <w:szCs w:val="24"/>
        </w:rPr>
        <w:t>4.2</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В таблице перепутаны понятия и их определения.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1. Соотнесите понятия с их определениями.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 xml:space="preserve">2. Внесите в таблицу ответа буквы, соответствующие цифрам. </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r w:rsidRPr="000A0BF3">
        <w:rPr>
          <w:rFonts w:ascii="Times New Roman" w:hAnsi="Times New Roman" w:cs="Times New Roman"/>
          <w:sz w:val="24"/>
          <w:szCs w:val="24"/>
        </w:rPr>
        <w:t>3. Дайте определение оставшимся понятиям.</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p w:rsidR="000A0BF3" w:rsidRPr="000A0BF3" w:rsidRDefault="000A0BF3" w:rsidP="000A0BF3">
      <w:pPr>
        <w:autoSpaceDE w:val="0"/>
        <w:autoSpaceDN w:val="0"/>
        <w:adjustRightInd w:val="0"/>
        <w:spacing w:after="0" w:line="240" w:lineRule="auto"/>
        <w:contextualSpacing/>
        <w:rPr>
          <w:rFonts w:ascii="Times New Roman" w:hAnsi="Times New Roman" w:cs="Times New Roman"/>
          <w:i/>
          <w:iCs/>
          <w:sz w:val="24"/>
          <w:szCs w:val="24"/>
        </w:rPr>
      </w:pPr>
      <w:r w:rsidRPr="000A0BF3">
        <w:rPr>
          <w:rFonts w:ascii="Times New Roman" w:hAnsi="Times New Roman" w:cs="Times New Roman"/>
          <w:i/>
          <w:iCs/>
          <w:sz w:val="24"/>
          <w:szCs w:val="24"/>
        </w:rPr>
        <w:t>Таблица для ответа</w:t>
      </w: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tbl>
      <w:tblPr>
        <w:tblStyle w:val="2"/>
        <w:tblW w:w="0" w:type="auto"/>
        <w:tblInd w:w="-5" w:type="dxa"/>
        <w:tblLook w:val="04A0" w:firstRow="1" w:lastRow="0" w:firstColumn="1" w:lastColumn="0" w:noHBand="0" w:noVBand="1"/>
      </w:tblPr>
      <w:tblGrid>
        <w:gridCol w:w="1120"/>
        <w:gridCol w:w="1715"/>
        <w:gridCol w:w="1985"/>
        <w:gridCol w:w="1417"/>
        <w:gridCol w:w="1267"/>
        <w:gridCol w:w="718"/>
        <w:gridCol w:w="1128"/>
      </w:tblGrid>
      <w:tr w:rsidR="000A0BF3" w:rsidRPr="000A0BF3" w:rsidTr="00491A90">
        <w:tc>
          <w:tcPr>
            <w:tcW w:w="1120" w:type="dxa"/>
          </w:tcPr>
          <w:p w:rsidR="000A0BF3" w:rsidRPr="000A0BF3" w:rsidRDefault="000A0BF3" w:rsidP="000A0BF3">
            <w:pPr>
              <w:contextualSpacing/>
              <w:rPr>
                <w:rFonts w:ascii="Times New Roman" w:hAnsi="Times New Roman" w:cs="Times New Roman"/>
                <w:sz w:val="24"/>
                <w:szCs w:val="24"/>
              </w:rPr>
            </w:pPr>
          </w:p>
        </w:tc>
        <w:tc>
          <w:tcPr>
            <w:tcW w:w="7102" w:type="dxa"/>
            <w:gridSpan w:val="5"/>
          </w:tcPr>
          <w:p w:rsidR="000A0BF3" w:rsidRPr="000A0BF3" w:rsidRDefault="000A0BF3" w:rsidP="000A0BF3">
            <w:pPr>
              <w:contextualSpacing/>
              <w:rPr>
                <w:rFonts w:ascii="Times New Roman" w:hAnsi="Times New Roman" w:cs="Times New Roman"/>
                <w:sz w:val="24"/>
                <w:szCs w:val="24"/>
              </w:rPr>
            </w:pPr>
          </w:p>
        </w:tc>
        <w:tc>
          <w:tcPr>
            <w:tcW w:w="1128" w:type="dxa"/>
          </w:tcPr>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Кол-во баллов</w:t>
            </w:r>
          </w:p>
        </w:tc>
      </w:tr>
      <w:tr w:rsidR="000A0BF3" w:rsidRPr="000A0BF3" w:rsidTr="00491A90">
        <w:tc>
          <w:tcPr>
            <w:tcW w:w="1120"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w:t>
            </w:r>
          </w:p>
        </w:tc>
        <w:tc>
          <w:tcPr>
            <w:tcW w:w="1715"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1</w:t>
            </w:r>
          </w:p>
        </w:tc>
        <w:tc>
          <w:tcPr>
            <w:tcW w:w="1985"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2</w:t>
            </w:r>
          </w:p>
        </w:tc>
        <w:tc>
          <w:tcPr>
            <w:tcW w:w="1417"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3</w:t>
            </w:r>
          </w:p>
        </w:tc>
        <w:tc>
          <w:tcPr>
            <w:tcW w:w="1267"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4</w:t>
            </w:r>
          </w:p>
        </w:tc>
        <w:tc>
          <w:tcPr>
            <w:tcW w:w="718" w:type="dxa"/>
          </w:tcPr>
          <w:p w:rsidR="000A0BF3" w:rsidRPr="000A0BF3" w:rsidRDefault="000A0BF3" w:rsidP="000A0BF3">
            <w:pPr>
              <w:contextualSpacing/>
              <w:jc w:val="center"/>
              <w:rPr>
                <w:rFonts w:ascii="Times New Roman" w:hAnsi="Times New Roman" w:cs="Times New Roman"/>
                <w:b/>
                <w:sz w:val="24"/>
                <w:szCs w:val="24"/>
              </w:rPr>
            </w:pPr>
            <w:r w:rsidRPr="000A0BF3">
              <w:rPr>
                <w:rFonts w:ascii="Times New Roman" w:hAnsi="Times New Roman" w:cs="Times New Roman"/>
                <w:b/>
                <w:sz w:val="24"/>
                <w:szCs w:val="24"/>
              </w:rPr>
              <w:t>5</w:t>
            </w:r>
          </w:p>
        </w:tc>
        <w:tc>
          <w:tcPr>
            <w:tcW w:w="1128" w:type="dxa"/>
          </w:tcPr>
          <w:p w:rsidR="000A0BF3" w:rsidRPr="000A0BF3" w:rsidRDefault="000A0BF3" w:rsidP="000A0BF3">
            <w:pPr>
              <w:contextualSpacing/>
              <w:jc w:val="center"/>
              <w:rPr>
                <w:rFonts w:ascii="Times New Roman" w:hAnsi="Times New Roman" w:cs="Times New Roman"/>
                <w:b/>
                <w:sz w:val="24"/>
                <w:szCs w:val="24"/>
              </w:rPr>
            </w:pPr>
          </w:p>
        </w:tc>
      </w:tr>
      <w:tr w:rsidR="000A0BF3" w:rsidRPr="000A0BF3" w:rsidTr="00491A90">
        <w:trPr>
          <w:trHeight w:val="365"/>
        </w:trPr>
        <w:tc>
          <w:tcPr>
            <w:tcW w:w="1120" w:type="dxa"/>
          </w:tcPr>
          <w:p w:rsidR="000A0BF3" w:rsidRPr="000A0BF3" w:rsidRDefault="000A0BF3" w:rsidP="000A0BF3">
            <w:pPr>
              <w:contextualSpacing/>
              <w:jc w:val="both"/>
              <w:rPr>
                <w:rFonts w:ascii="Times New Roman" w:hAnsi="Times New Roman" w:cs="Times New Roman"/>
                <w:b/>
                <w:sz w:val="24"/>
                <w:szCs w:val="24"/>
              </w:rPr>
            </w:pPr>
            <w:r w:rsidRPr="000A0BF3">
              <w:rPr>
                <w:rFonts w:ascii="Times New Roman" w:hAnsi="Times New Roman" w:cs="Times New Roman"/>
                <w:b/>
                <w:sz w:val="24"/>
                <w:szCs w:val="24"/>
              </w:rPr>
              <w:t>Буквы</w:t>
            </w:r>
          </w:p>
        </w:tc>
        <w:tc>
          <w:tcPr>
            <w:tcW w:w="1715"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D</w:t>
            </w:r>
          </w:p>
        </w:tc>
        <w:tc>
          <w:tcPr>
            <w:tcW w:w="1985"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C</w:t>
            </w:r>
          </w:p>
        </w:tc>
        <w:tc>
          <w:tcPr>
            <w:tcW w:w="1417"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B</w:t>
            </w:r>
          </w:p>
        </w:tc>
        <w:tc>
          <w:tcPr>
            <w:tcW w:w="1267"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E</w:t>
            </w:r>
          </w:p>
        </w:tc>
        <w:tc>
          <w:tcPr>
            <w:tcW w:w="718" w:type="dxa"/>
          </w:tcPr>
          <w:p w:rsidR="000A0BF3" w:rsidRPr="000A0BF3" w:rsidRDefault="000A0BF3" w:rsidP="000A0BF3">
            <w:pPr>
              <w:contextualSpacing/>
              <w:jc w:val="both"/>
              <w:rPr>
                <w:rFonts w:ascii="Times New Roman" w:hAnsi="Times New Roman" w:cs="Times New Roman"/>
                <w:sz w:val="24"/>
                <w:szCs w:val="24"/>
                <w:lang w:val="en-US"/>
              </w:rPr>
            </w:pPr>
            <w:r w:rsidRPr="000A0BF3">
              <w:rPr>
                <w:rFonts w:ascii="Times New Roman" w:hAnsi="Times New Roman" w:cs="Times New Roman"/>
                <w:sz w:val="24"/>
                <w:szCs w:val="24"/>
                <w:lang w:val="en-US"/>
              </w:rPr>
              <w:t>A</w:t>
            </w:r>
          </w:p>
        </w:tc>
        <w:tc>
          <w:tcPr>
            <w:tcW w:w="1128" w:type="dxa"/>
          </w:tcPr>
          <w:p w:rsidR="000A0BF3" w:rsidRPr="000A0BF3" w:rsidRDefault="000A0BF3" w:rsidP="000A0BF3">
            <w:pPr>
              <w:contextualSpacing/>
              <w:jc w:val="both"/>
              <w:rPr>
                <w:rFonts w:ascii="Times New Roman" w:hAnsi="Times New Roman" w:cs="Times New Roman"/>
                <w:sz w:val="24"/>
                <w:szCs w:val="24"/>
              </w:rPr>
            </w:pPr>
          </w:p>
        </w:tc>
      </w:tr>
      <w:tr w:rsidR="000A0BF3" w:rsidRPr="000A0BF3" w:rsidTr="00491A90">
        <w:tc>
          <w:tcPr>
            <w:tcW w:w="1120" w:type="dxa"/>
          </w:tcPr>
          <w:p w:rsidR="000A0BF3" w:rsidRPr="000A0BF3" w:rsidRDefault="000A0BF3" w:rsidP="000A0BF3">
            <w:pPr>
              <w:contextualSpacing/>
              <w:jc w:val="both"/>
              <w:rPr>
                <w:rFonts w:ascii="Times New Roman" w:hAnsi="Times New Roman" w:cs="Times New Roman"/>
                <w:b/>
                <w:sz w:val="24"/>
                <w:szCs w:val="24"/>
              </w:rPr>
            </w:pPr>
          </w:p>
        </w:tc>
        <w:tc>
          <w:tcPr>
            <w:tcW w:w="7102" w:type="dxa"/>
            <w:gridSpan w:val="5"/>
          </w:tcPr>
          <w:p w:rsidR="000A0BF3" w:rsidRPr="000A0BF3" w:rsidRDefault="000A0BF3" w:rsidP="000A0BF3">
            <w:pPr>
              <w:contextualSpacing/>
              <w:jc w:val="both"/>
              <w:rPr>
                <w:rFonts w:ascii="Times New Roman" w:hAnsi="Times New Roman" w:cs="Times New Roman"/>
                <w:sz w:val="24"/>
                <w:szCs w:val="24"/>
              </w:rPr>
            </w:pPr>
            <w:r w:rsidRPr="000A0BF3">
              <w:rPr>
                <w:rFonts w:ascii="Times New Roman" w:hAnsi="Times New Roman" w:cs="Times New Roman"/>
                <w:sz w:val="24"/>
                <w:szCs w:val="24"/>
              </w:rPr>
              <w:t>По 1 баллу за каждый верный ответ</w:t>
            </w:r>
          </w:p>
        </w:tc>
        <w:tc>
          <w:tcPr>
            <w:tcW w:w="1128" w:type="dxa"/>
          </w:tcPr>
          <w:p w:rsidR="000A0BF3" w:rsidRPr="000A0BF3" w:rsidRDefault="000A0BF3" w:rsidP="000A0BF3">
            <w:pPr>
              <w:contextualSpacing/>
              <w:jc w:val="both"/>
              <w:rPr>
                <w:rFonts w:ascii="Times New Roman" w:hAnsi="Times New Roman" w:cs="Times New Roman"/>
                <w:b/>
                <w:i/>
                <w:sz w:val="24"/>
                <w:szCs w:val="24"/>
              </w:rPr>
            </w:pPr>
          </w:p>
        </w:tc>
      </w:tr>
      <w:tr w:rsidR="000A0BF3" w:rsidRPr="000A0BF3" w:rsidTr="00491A90">
        <w:tc>
          <w:tcPr>
            <w:tcW w:w="8222" w:type="dxa"/>
            <w:gridSpan w:val="6"/>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Максимально баллов</w:t>
            </w:r>
          </w:p>
        </w:tc>
        <w:tc>
          <w:tcPr>
            <w:tcW w:w="1128" w:type="dxa"/>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5</w:t>
            </w:r>
          </w:p>
        </w:tc>
      </w:tr>
    </w:tbl>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lang w:val="en-US"/>
        </w:rPr>
      </w:pPr>
    </w:p>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lang w:val="en-US"/>
        </w:rPr>
      </w:pPr>
    </w:p>
    <w:tbl>
      <w:tblPr>
        <w:tblStyle w:val="2"/>
        <w:tblW w:w="0" w:type="auto"/>
        <w:tblLook w:val="04A0" w:firstRow="1" w:lastRow="0" w:firstColumn="1" w:lastColumn="0" w:noHBand="0" w:noVBand="1"/>
      </w:tblPr>
      <w:tblGrid>
        <w:gridCol w:w="3115"/>
        <w:gridCol w:w="5244"/>
        <w:gridCol w:w="986"/>
      </w:tblGrid>
      <w:tr w:rsidR="000A0BF3" w:rsidRPr="000A0BF3" w:rsidTr="00491A90">
        <w:tc>
          <w:tcPr>
            <w:tcW w:w="3115" w:type="dxa"/>
          </w:tcPr>
          <w:p w:rsidR="000A0BF3" w:rsidRPr="000A0BF3" w:rsidRDefault="000A0BF3" w:rsidP="000A0BF3">
            <w:pPr>
              <w:contextualSpacing/>
              <w:rPr>
                <w:rFonts w:ascii="Times New Roman" w:hAnsi="Times New Roman" w:cs="Times New Roman"/>
                <w:sz w:val="24"/>
                <w:szCs w:val="24"/>
              </w:rPr>
            </w:pPr>
          </w:p>
        </w:tc>
        <w:tc>
          <w:tcPr>
            <w:tcW w:w="5244" w:type="dxa"/>
          </w:tcPr>
          <w:p w:rsidR="000A0BF3" w:rsidRPr="000A0BF3" w:rsidRDefault="000A0BF3" w:rsidP="000A0BF3">
            <w:pPr>
              <w:contextualSpacing/>
              <w:rPr>
                <w:rFonts w:ascii="Times New Roman" w:hAnsi="Times New Roman" w:cs="Times New Roman"/>
                <w:sz w:val="24"/>
                <w:szCs w:val="24"/>
              </w:rPr>
            </w:pPr>
          </w:p>
        </w:tc>
        <w:tc>
          <w:tcPr>
            <w:tcW w:w="986" w:type="dxa"/>
          </w:tcPr>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Кол-во баллов</w:t>
            </w:r>
          </w:p>
        </w:tc>
      </w:tr>
      <w:tr w:rsidR="000A0BF3" w:rsidRPr="000A0BF3" w:rsidTr="00491A90">
        <w:tc>
          <w:tcPr>
            <w:tcW w:w="3115" w:type="dxa"/>
          </w:tcPr>
          <w:p w:rsidR="000A0BF3" w:rsidRPr="000A0BF3" w:rsidRDefault="000A0BF3" w:rsidP="000A0BF3">
            <w:pPr>
              <w:contextualSpacing/>
              <w:rPr>
                <w:rFonts w:ascii="Times New Roman" w:hAnsi="Times New Roman" w:cs="Times New Roman"/>
                <w:b/>
                <w:sz w:val="24"/>
                <w:szCs w:val="24"/>
              </w:rPr>
            </w:pPr>
          </w:p>
        </w:tc>
        <w:tc>
          <w:tcPr>
            <w:tcW w:w="5244" w:type="dxa"/>
          </w:tcPr>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 xml:space="preserve">Варианты ответов: </w:t>
            </w:r>
          </w:p>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1.У д</w:t>
            </w:r>
            <w:r w:rsidRPr="000A0BF3">
              <w:rPr>
                <w:rFonts w:ascii="Times New Roman" w:hAnsi="Times New Roman" w:cs="Times New Roman"/>
                <w:b/>
                <w:sz w:val="24"/>
                <w:szCs w:val="24"/>
              </w:rPr>
              <w:t>ревних греков</w:t>
            </w:r>
            <w:r w:rsidRPr="000A0BF3">
              <w:rPr>
                <w:rFonts w:ascii="Times New Roman" w:hAnsi="Times New Roman" w:cs="Times New Roman"/>
                <w:sz w:val="24"/>
                <w:szCs w:val="24"/>
              </w:rPr>
              <w:t xml:space="preserve"> </w:t>
            </w:r>
            <w:r w:rsidRPr="000A0BF3">
              <w:rPr>
                <w:rFonts w:ascii="Times New Roman" w:hAnsi="Times New Roman" w:cs="Times New Roman"/>
                <w:b/>
                <w:sz w:val="24"/>
                <w:szCs w:val="24"/>
              </w:rPr>
              <w:t xml:space="preserve">и римлян: </w:t>
            </w:r>
            <w:r w:rsidRPr="000A0BF3">
              <w:rPr>
                <w:rFonts w:ascii="Times New Roman" w:hAnsi="Times New Roman" w:cs="Times New Roman"/>
                <w:sz w:val="24"/>
                <w:szCs w:val="24"/>
              </w:rPr>
              <w:t xml:space="preserve">сооружение </w:t>
            </w:r>
            <w:r w:rsidRPr="000A0BF3">
              <w:rPr>
                <w:rFonts w:ascii="Times New Roman" w:hAnsi="Times New Roman" w:cs="Times New Roman"/>
                <w:b/>
                <w:sz w:val="24"/>
                <w:szCs w:val="24"/>
              </w:rPr>
              <w:t xml:space="preserve">для зрелищ, </w:t>
            </w:r>
            <w:r w:rsidRPr="000A0BF3">
              <w:rPr>
                <w:rFonts w:ascii="Times New Roman" w:hAnsi="Times New Roman" w:cs="Times New Roman"/>
                <w:sz w:val="24"/>
                <w:szCs w:val="24"/>
              </w:rPr>
              <w:t xml:space="preserve">в котором места для зрителей возвышались </w:t>
            </w:r>
            <w:r w:rsidRPr="000A0BF3">
              <w:rPr>
                <w:rFonts w:ascii="Times New Roman" w:hAnsi="Times New Roman" w:cs="Times New Roman"/>
                <w:b/>
                <w:sz w:val="24"/>
                <w:szCs w:val="24"/>
              </w:rPr>
              <w:t>полукругом.</w:t>
            </w:r>
          </w:p>
          <w:p w:rsidR="000A0BF3" w:rsidRPr="000A0BF3" w:rsidRDefault="000A0BF3" w:rsidP="000A0BF3">
            <w:pPr>
              <w:contextualSpacing/>
              <w:rPr>
                <w:rFonts w:ascii="Times New Roman" w:hAnsi="Times New Roman" w:cs="Times New Roman"/>
                <w:sz w:val="24"/>
                <w:szCs w:val="24"/>
              </w:rPr>
            </w:pPr>
            <w:r w:rsidRPr="000A0BF3">
              <w:rPr>
                <w:rFonts w:ascii="Times New Roman" w:hAnsi="Times New Roman" w:cs="Times New Roman"/>
                <w:sz w:val="24"/>
                <w:szCs w:val="24"/>
              </w:rPr>
              <w:t>В театрах: места з</w:t>
            </w:r>
            <w:r w:rsidRPr="000A0BF3">
              <w:rPr>
                <w:rFonts w:ascii="Times New Roman" w:hAnsi="Times New Roman" w:cs="Times New Roman"/>
                <w:b/>
                <w:sz w:val="24"/>
                <w:szCs w:val="24"/>
              </w:rPr>
              <w:t xml:space="preserve">а партером или в верхнем ярусе, </w:t>
            </w:r>
            <w:r w:rsidRPr="000A0BF3">
              <w:rPr>
                <w:rFonts w:ascii="Times New Roman" w:hAnsi="Times New Roman" w:cs="Times New Roman"/>
                <w:sz w:val="24"/>
                <w:szCs w:val="24"/>
              </w:rPr>
              <w:t xml:space="preserve">расположенные </w:t>
            </w:r>
            <w:r w:rsidRPr="000A0BF3">
              <w:rPr>
                <w:rFonts w:ascii="Times New Roman" w:hAnsi="Times New Roman" w:cs="Times New Roman"/>
                <w:b/>
                <w:sz w:val="24"/>
                <w:szCs w:val="24"/>
              </w:rPr>
              <w:t xml:space="preserve">возвышающимся полукругом </w:t>
            </w:r>
            <w:r w:rsidRPr="000A0BF3">
              <w:rPr>
                <w:rFonts w:ascii="Times New Roman" w:hAnsi="Times New Roman" w:cs="Times New Roman"/>
                <w:sz w:val="24"/>
                <w:szCs w:val="24"/>
              </w:rPr>
              <w:t>(по 1 баллу за каждое верное ключевое слово).</w:t>
            </w:r>
          </w:p>
        </w:tc>
        <w:tc>
          <w:tcPr>
            <w:tcW w:w="986" w:type="dxa"/>
          </w:tcPr>
          <w:p w:rsidR="000A0BF3" w:rsidRPr="000A0BF3" w:rsidRDefault="000A0BF3" w:rsidP="000A0BF3">
            <w:pPr>
              <w:contextualSpacing/>
              <w:rPr>
                <w:rFonts w:ascii="Times New Roman" w:hAnsi="Times New Roman" w:cs="Times New Roman"/>
                <w:b/>
                <w:sz w:val="24"/>
                <w:szCs w:val="24"/>
              </w:rPr>
            </w:pPr>
            <w:r w:rsidRPr="000A0BF3">
              <w:rPr>
                <w:rFonts w:ascii="Times New Roman" w:hAnsi="Times New Roman" w:cs="Times New Roman"/>
                <w:b/>
                <w:sz w:val="24"/>
                <w:szCs w:val="24"/>
              </w:rPr>
              <w:t>3</w:t>
            </w:r>
          </w:p>
        </w:tc>
      </w:tr>
      <w:tr w:rsidR="000A0BF3" w:rsidRPr="000A0BF3" w:rsidTr="00491A90">
        <w:tc>
          <w:tcPr>
            <w:tcW w:w="3115" w:type="dxa"/>
          </w:tcPr>
          <w:p w:rsidR="000A0BF3" w:rsidRPr="000A0BF3" w:rsidRDefault="000A0BF3" w:rsidP="000A0BF3">
            <w:pPr>
              <w:contextualSpacing/>
              <w:jc w:val="both"/>
              <w:rPr>
                <w:rFonts w:ascii="Times New Roman" w:hAnsi="Times New Roman" w:cs="Times New Roman"/>
                <w:b/>
                <w:sz w:val="24"/>
                <w:szCs w:val="24"/>
              </w:rPr>
            </w:pPr>
          </w:p>
        </w:tc>
        <w:tc>
          <w:tcPr>
            <w:tcW w:w="5244" w:type="dxa"/>
          </w:tcPr>
          <w:p w:rsidR="000A0BF3" w:rsidRPr="000A0BF3" w:rsidRDefault="000A0BF3" w:rsidP="000A0BF3">
            <w:pPr>
              <w:contextualSpacing/>
              <w:jc w:val="both"/>
              <w:rPr>
                <w:rFonts w:ascii="Times New Roman" w:hAnsi="Times New Roman" w:cs="Times New Roman"/>
                <w:sz w:val="24"/>
                <w:szCs w:val="24"/>
              </w:rPr>
            </w:pPr>
          </w:p>
        </w:tc>
        <w:tc>
          <w:tcPr>
            <w:tcW w:w="986" w:type="dxa"/>
          </w:tcPr>
          <w:p w:rsidR="000A0BF3" w:rsidRPr="000A0BF3" w:rsidRDefault="000A0BF3" w:rsidP="000A0BF3">
            <w:pPr>
              <w:contextualSpacing/>
              <w:rPr>
                <w:rFonts w:ascii="Times New Roman" w:hAnsi="Times New Roman" w:cs="Times New Roman"/>
                <w:b/>
                <w:sz w:val="24"/>
                <w:szCs w:val="24"/>
              </w:rPr>
            </w:pPr>
          </w:p>
        </w:tc>
      </w:tr>
      <w:tr w:rsidR="000A0BF3" w:rsidRPr="000A0BF3" w:rsidTr="00491A90">
        <w:tc>
          <w:tcPr>
            <w:tcW w:w="8359" w:type="dxa"/>
            <w:gridSpan w:val="2"/>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Максимально баллов</w:t>
            </w:r>
          </w:p>
        </w:tc>
        <w:tc>
          <w:tcPr>
            <w:tcW w:w="986" w:type="dxa"/>
          </w:tcPr>
          <w:p w:rsidR="000A0BF3" w:rsidRPr="000A0BF3" w:rsidRDefault="000A0BF3" w:rsidP="000A0BF3">
            <w:pPr>
              <w:contextualSpacing/>
              <w:jc w:val="right"/>
              <w:rPr>
                <w:rFonts w:ascii="Times New Roman" w:hAnsi="Times New Roman" w:cs="Times New Roman"/>
                <w:b/>
                <w:sz w:val="24"/>
                <w:szCs w:val="24"/>
              </w:rPr>
            </w:pPr>
            <w:r w:rsidRPr="000A0BF3">
              <w:rPr>
                <w:rFonts w:ascii="Times New Roman" w:hAnsi="Times New Roman" w:cs="Times New Roman"/>
                <w:b/>
                <w:sz w:val="24"/>
                <w:szCs w:val="24"/>
              </w:rPr>
              <w:t>3</w:t>
            </w:r>
          </w:p>
        </w:tc>
      </w:tr>
    </w:tbl>
    <w:p w:rsidR="000A0BF3" w:rsidRPr="000A0BF3" w:rsidRDefault="000A0BF3" w:rsidP="000A0BF3">
      <w:pPr>
        <w:autoSpaceDE w:val="0"/>
        <w:autoSpaceDN w:val="0"/>
        <w:adjustRightInd w:val="0"/>
        <w:spacing w:after="0" w:line="240" w:lineRule="auto"/>
        <w:contextualSpacing/>
        <w:rPr>
          <w:rFonts w:ascii="Times New Roman" w:hAnsi="Times New Roman" w:cs="Times New Roman"/>
          <w:sz w:val="24"/>
          <w:szCs w:val="24"/>
        </w:rPr>
      </w:pPr>
    </w:p>
    <w:p w:rsidR="000A0BF3" w:rsidRPr="000A0BF3" w:rsidRDefault="000A0BF3" w:rsidP="001526CB">
      <w:pPr>
        <w:autoSpaceDE w:val="0"/>
        <w:autoSpaceDN w:val="0"/>
        <w:adjustRightInd w:val="0"/>
        <w:spacing w:after="0" w:line="240" w:lineRule="auto"/>
        <w:contextualSpacing/>
      </w:pPr>
      <w:r w:rsidRPr="000A0BF3">
        <w:rPr>
          <w:rFonts w:ascii="Times New Roman" w:hAnsi="Times New Roman" w:cs="Times New Roman"/>
          <w:sz w:val="24"/>
          <w:szCs w:val="24"/>
        </w:rPr>
        <w:t>Максимальное количество баллов –200</w:t>
      </w:r>
      <w:bookmarkStart w:id="0" w:name="_GoBack"/>
      <w:bookmarkEnd w:id="0"/>
    </w:p>
    <w:p w:rsidR="00787B6D" w:rsidRPr="00787B6D" w:rsidRDefault="00787B6D">
      <w:pPr>
        <w:rPr>
          <w:rFonts w:ascii="Times New Roman" w:hAnsi="Times New Roman" w:cs="Times New Roman"/>
          <w:sz w:val="24"/>
          <w:szCs w:val="24"/>
        </w:rPr>
      </w:pPr>
    </w:p>
    <w:sectPr w:rsidR="00787B6D" w:rsidRPr="00787B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B6D"/>
    <w:rsid w:val="000A0BF3"/>
    <w:rsid w:val="001526CB"/>
    <w:rsid w:val="00440E78"/>
    <w:rsid w:val="005341B4"/>
    <w:rsid w:val="005B0529"/>
    <w:rsid w:val="00787B6D"/>
    <w:rsid w:val="00A0678E"/>
    <w:rsid w:val="00B66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3374F7-1702-4895-9AB2-55D3F548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B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87B6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787B6D"/>
    <w:pPr>
      <w:ind w:left="720"/>
      <w:contextualSpacing/>
    </w:pPr>
  </w:style>
  <w:style w:type="table" w:styleId="a4">
    <w:name w:val="Table Grid"/>
    <w:basedOn w:val="a1"/>
    <w:uiPriority w:val="39"/>
    <w:rsid w:val="00787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787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0A0B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3016</Words>
  <Characters>17196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2023-10-29T16:50:00Z</dcterms:created>
  <dcterms:modified xsi:type="dcterms:W3CDTF">2023-11-10T08:00:00Z</dcterms:modified>
</cp:coreProperties>
</file>